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5" w:type="dxa"/>
        <w:jc w:val="center"/>
        <w:tblCellMar>
          <w:left w:w="70" w:type="dxa"/>
          <w:right w:w="70" w:type="dxa"/>
        </w:tblCellMar>
        <w:tblLook w:val="04A0" w:firstRow="1" w:lastRow="0" w:firstColumn="1" w:lastColumn="0" w:noHBand="0" w:noVBand="1"/>
      </w:tblPr>
      <w:tblGrid>
        <w:gridCol w:w="427"/>
        <w:gridCol w:w="404"/>
        <w:gridCol w:w="1447"/>
        <w:gridCol w:w="1990"/>
        <w:gridCol w:w="1483"/>
        <w:gridCol w:w="2962"/>
        <w:gridCol w:w="816"/>
        <w:gridCol w:w="4199"/>
        <w:gridCol w:w="1587"/>
      </w:tblGrid>
      <w:tr w:rsidR="002D6219" w:rsidRPr="002D6219" w:rsidTr="009652BA">
        <w:trPr>
          <w:trHeight w:val="480"/>
          <w:jc w:val="center"/>
        </w:trPr>
        <w:tc>
          <w:tcPr>
            <w:tcW w:w="153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2D6219" w:rsidRPr="002D6219" w:rsidRDefault="00BE0331" w:rsidP="002D6219">
            <w:pPr>
              <w:spacing w:after="0" w:line="240" w:lineRule="auto"/>
              <w:jc w:val="center"/>
              <w:rPr>
                <w:rFonts w:ascii="Calibri" w:eastAsia="Times New Roman" w:hAnsi="Calibri" w:cs="Calibri"/>
                <w:b/>
                <w:bCs/>
                <w:color w:val="002060"/>
                <w:sz w:val="24"/>
                <w:szCs w:val="24"/>
                <w:lang w:eastAsia="it-IT"/>
              </w:rPr>
            </w:pPr>
            <w:r>
              <w:rPr>
                <w:rFonts w:ascii="Calibri" w:eastAsia="Times New Roman" w:hAnsi="Calibri" w:cs="Calibri"/>
                <w:b/>
                <w:bCs/>
                <w:color w:val="002060"/>
                <w:sz w:val="24"/>
                <w:szCs w:val="24"/>
                <w:lang w:eastAsia="it-IT"/>
              </w:rPr>
              <w:t>ALLEGATO A</w:t>
            </w:r>
            <w:r w:rsidR="002D6219" w:rsidRPr="002D6219">
              <w:rPr>
                <w:rFonts w:ascii="Calibri" w:eastAsia="Times New Roman" w:hAnsi="Calibri" w:cs="Calibri"/>
                <w:b/>
                <w:bCs/>
                <w:color w:val="002060"/>
                <w:sz w:val="24"/>
                <w:szCs w:val="24"/>
                <w:lang w:eastAsia="it-IT"/>
              </w:rPr>
              <w:t xml:space="preserve">) P.I.A.O. 2024-2026 - MAPPATURA DEI PROCESSI - CATALOGO DEI RISCHI -MISURE DI PREVENZIONE </w:t>
            </w:r>
          </w:p>
        </w:tc>
      </w:tr>
      <w:tr w:rsidR="009652BA" w:rsidRPr="002D6219" w:rsidTr="009652BA">
        <w:trPr>
          <w:trHeight w:val="589"/>
          <w:jc w:val="center"/>
        </w:trPr>
        <w:tc>
          <w:tcPr>
            <w:tcW w:w="427" w:type="dxa"/>
            <w:tcBorders>
              <w:top w:val="nil"/>
              <w:left w:val="single" w:sz="4" w:space="0" w:color="auto"/>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 </w:t>
            </w:r>
          </w:p>
        </w:tc>
        <w:tc>
          <w:tcPr>
            <w:tcW w:w="404"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color w:val="002060"/>
                <w:lang w:eastAsia="it-IT"/>
              </w:rPr>
            </w:pPr>
            <w:r w:rsidRPr="002D6219">
              <w:rPr>
                <w:rFonts w:ascii="Calibri" w:eastAsia="Times New Roman" w:hAnsi="Calibri" w:cs="Calibri"/>
                <w:color w:val="002060"/>
                <w:lang w:eastAsia="it-IT"/>
              </w:rPr>
              <w:t> </w:t>
            </w:r>
          </w:p>
        </w:tc>
        <w:tc>
          <w:tcPr>
            <w:tcW w:w="1447"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Area di rischio</w:t>
            </w:r>
          </w:p>
        </w:tc>
        <w:tc>
          <w:tcPr>
            <w:tcW w:w="1990"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Processo /Attività</w:t>
            </w:r>
          </w:p>
        </w:tc>
        <w:tc>
          <w:tcPr>
            <w:tcW w:w="1483"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Responsabile</w:t>
            </w:r>
          </w:p>
        </w:tc>
        <w:tc>
          <w:tcPr>
            <w:tcW w:w="2962"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Possibili eventi rischiosi</w:t>
            </w:r>
          </w:p>
        </w:tc>
        <w:tc>
          <w:tcPr>
            <w:tcW w:w="816"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Misura del rischio</w:t>
            </w:r>
          </w:p>
        </w:tc>
        <w:tc>
          <w:tcPr>
            <w:tcW w:w="4199"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Misure di prevenzione</w:t>
            </w:r>
          </w:p>
        </w:tc>
        <w:tc>
          <w:tcPr>
            <w:tcW w:w="1587" w:type="dxa"/>
            <w:tcBorders>
              <w:top w:val="nil"/>
              <w:left w:val="nil"/>
              <w:bottom w:val="single" w:sz="4" w:space="0" w:color="auto"/>
              <w:right w:val="single" w:sz="4" w:space="0" w:color="auto"/>
            </w:tcBorders>
            <w:shd w:val="clear" w:color="000000" w:fill="C4D79B"/>
            <w:vAlign w:val="center"/>
            <w:hideMark/>
          </w:tcPr>
          <w:p w:rsidR="002D6219" w:rsidRPr="002D6219" w:rsidRDefault="002D6219" w:rsidP="002D6219">
            <w:pPr>
              <w:spacing w:after="0" w:line="240" w:lineRule="auto"/>
              <w:jc w:val="center"/>
              <w:rPr>
                <w:rFonts w:ascii="Calibri" w:eastAsia="Times New Roman" w:hAnsi="Calibri" w:cs="Calibri"/>
                <w:b/>
                <w:bCs/>
                <w:color w:val="002060"/>
                <w:lang w:eastAsia="it-IT"/>
              </w:rPr>
            </w:pPr>
            <w:r w:rsidRPr="002D6219">
              <w:rPr>
                <w:rFonts w:ascii="Calibri" w:eastAsia="Times New Roman" w:hAnsi="Calibri" w:cs="Calibri"/>
                <w:b/>
                <w:bCs/>
                <w:color w:val="002060"/>
                <w:lang w:eastAsia="it-IT"/>
              </w:rPr>
              <w:t>Termine di attuazione delle misure</w:t>
            </w:r>
          </w:p>
        </w:tc>
      </w:tr>
      <w:tr w:rsidR="009652BA" w:rsidRPr="002D6219" w:rsidTr="009652BA">
        <w:trPr>
          <w:trHeight w:val="2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 </w:t>
            </w:r>
            <w:r w:rsidR="00CF1618">
              <w:rPr>
                <w:rFonts w:ascii="Calibri" w:eastAsia="Times New Roman" w:hAnsi="Calibri" w:cs="Calibri"/>
                <w:b/>
                <w:bCs/>
                <w:color w:val="002060"/>
                <w:sz w:val="16"/>
                <w:szCs w:val="16"/>
                <w:lang w:eastAsia="it-IT"/>
              </w:rPr>
              <w:t xml:space="preserve">n. </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CF1618" w:rsidP="002D6219">
            <w:pPr>
              <w:spacing w:after="0" w:line="240" w:lineRule="auto"/>
              <w:jc w:val="center"/>
              <w:rPr>
                <w:rFonts w:ascii="Calibri" w:eastAsia="Times New Roman" w:hAnsi="Calibri" w:cs="Calibri"/>
                <w:b/>
                <w:bCs/>
                <w:color w:val="002060"/>
                <w:sz w:val="16"/>
                <w:szCs w:val="16"/>
                <w:lang w:eastAsia="it-IT"/>
              </w:rPr>
            </w:pPr>
            <w:r>
              <w:rPr>
                <w:rFonts w:ascii="Calibri" w:eastAsia="Times New Roman" w:hAnsi="Calibri" w:cs="Calibri"/>
                <w:b/>
                <w:bCs/>
                <w:color w:val="002060"/>
                <w:sz w:val="16"/>
                <w:szCs w:val="16"/>
                <w:lang w:eastAsia="it-IT"/>
              </w:rPr>
              <w:t>Na.</w:t>
            </w:r>
            <w:r w:rsidR="002D6219" w:rsidRPr="002D6219">
              <w:rPr>
                <w:rFonts w:ascii="Calibri" w:eastAsia="Times New Roman" w:hAnsi="Calibri" w:cs="Calibri"/>
                <w:b/>
                <w:bCs/>
                <w:color w:val="002060"/>
                <w:sz w:val="16"/>
                <w:szCs w:val="16"/>
                <w:lang w:eastAsia="it-IT"/>
              </w:rPr>
              <w:t> </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A</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B</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C</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D</w:t>
            </w:r>
          </w:p>
        </w:tc>
        <w:tc>
          <w:tcPr>
            <w:tcW w:w="816"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E</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F</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6"/>
                <w:szCs w:val="16"/>
                <w:lang w:eastAsia="it-IT"/>
              </w:rPr>
            </w:pPr>
            <w:r w:rsidRPr="002D6219">
              <w:rPr>
                <w:rFonts w:ascii="Calibri" w:eastAsia="Times New Roman" w:hAnsi="Calibri" w:cs="Calibri"/>
                <w:b/>
                <w:bCs/>
                <w:color w:val="002060"/>
                <w:sz w:val="16"/>
                <w:szCs w:val="16"/>
                <w:lang w:eastAsia="it-IT"/>
              </w:rPr>
              <w:t>G</w:t>
            </w:r>
          </w:p>
        </w:tc>
      </w:tr>
      <w:tr w:rsidR="009652BA" w:rsidRPr="002D6219" w:rsidTr="009652BA">
        <w:trPr>
          <w:trHeight w:val="184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Incentivi economici</w:t>
            </w:r>
            <w:r w:rsidRPr="002D6219">
              <w:rPr>
                <w:rFonts w:ascii="Calibri" w:eastAsia="Times New Roman" w:hAnsi="Calibri" w:cs="Calibri"/>
                <w:color w:val="002060"/>
                <w:sz w:val="18"/>
                <w:szCs w:val="18"/>
                <w:lang w:eastAsia="it-IT"/>
              </w:rPr>
              <w:t xml:space="preserve"> al personale (produttività e retribuzioni di risultato): Analisi dei risultati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 personale </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 dati secondo normativa.</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Applicazione del codice di comport</w:t>
            </w:r>
            <w:r w:rsidR="0049543C">
              <w:rPr>
                <w:rFonts w:ascii="Calibri" w:eastAsia="Times New Roman" w:hAnsi="Calibri" w:cs="Calibri"/>
                <w:color w:val="002060"/>
                <w:sz w:val="18"/>
                <w:szCs w:val="18"/>
                <w:lang w:eastAsia="it-IT"/>
              </w:rPr>
              <w:t>amento generale ed integrativo.</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Attuazione dei controlli interni finalizzati alla verifica dei criteri fissati dalla regolamentazione interna e dalla contrattazione collettiva.</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Definizione di standard di comportamento: incontri preliminari con i responsabili di Servizio e il Nucleo di Valutazione.</w:t>
            </w:r>
          </w:p>
          <w:p w:rsidR="002D6219" w:rsidRPr="002D6219"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Segnalazione e protezione: attivazione di misure volte a raccogliere segnalazioni e reclami sul processo e i risultati della performance anche attraverso lo strumento del </w:t>
            </w:r>
            <w:proofErr w:type="spellStart"/>
            <w:r w:rsidRPr="002D6219">
              <w:rPr>
                <w:rFonts w:ascii="Calibri" w:eastAsia="Times New Roman" w:hAnsi="Calibri" w:cs="Calibri"/>
                <w:color w:val="002060"/>
                <w:sz w:val="18"/>
                <w:szCs w:val="18"/>
                <w:lang w:eastAsia="it-IT"/>
              </w:rPr>
              <w:t>whistleblowing</w:t>
            </w:r>
            <w:proofErr w:type="spellEnd"/>
            <w:r w:rsidR="0049543C">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5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Progressioni economiche</w:t>
            </w:r>
            <w:r w:rsidRPr="002D6219">
              <w:rPr>
                <w:rFonts w:ascii="Calibri" w:eastAsia="Times New Roman" w:hAnsi="Calibri" w:cs="Calibri"/>
                <w:color w:val="002060"/>
                <w:sz w:val="18"/>
                <w:szCs w:val="18"/>
                <w:lang w:eastAsia="it-IT"/>
              </w:rPr>
              <w:t xml:space="preserve"> orizzontali: Verifica dei requisiti previsti dal CCNL e valutazione delle condizioni di accesso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Assenza di predeterminazione di criteri idonei a garantire la selettività del beneficio economico.</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Attribuzione di poe “a pioggia”.</w:t>
            </w:r>
          </w:p>
          <w:p w:rsidR="002D6219" w:rsidRPr="002D6219"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Selezione volta a favorire personale prossimo alla pensione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Trasparenza dati </w:t>
            </w:r>
            <w:r w:rsidR="0049543C">
              <w:rPr>
                <w:rFonts w:ascii="Calibri" w:eastAsia="Times New Roman" w:hAnsi="Calibri" w:cs="Calibri"/>
                <w:color w:val="002060"/>
                <w:sz w:val="18"/>
                <w:szCs w:val="18"/>
                <w:lang w:eastAsia="it-IT"/>
              </w:rPr>
              <w:t xml:space="preserve">secondo normativa </w:t>
            </w:r>
          </w:p>
          <w:p w:rsidR="00B45510" w:rsidRDefault="0049543C" w:rsidP="0049543C">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Preventiva definizione di criteri idonei a garantire i principi di trasparenza,</w:t>
            </w:r>
            <w:r w:rsidR="00B45510">
              <w:rPr>
                <w:rFonts w:ascii="Calibri" w:eastAsia="Times New Roman" w:hAnsi="Calibri" w:cs="Calibri"/>
                <w:color w:val="002060"/>
                <w:sz w:val="18"/>
                <w:szCs w:val="18"/>
                <w:lang w:eastAsia="it-IT"/>
              </w:rPr>
              <w:t xml:space="preserve"> merito e selettività.</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Adozione/attuazione di specifica disciplina sulla metodologia da utilizzare in conformità a quanto previsto dal CCNL </w:t>
            </w:r>
            <w:r w:rsidR="0096280B">
              <w:rPr>
                <w:rFonts w:ascii="Calibri" w:eastAsia="Times New Roman" w:hAnsi="Calibri" w:cs="Calibri"/>
                <w:color w:val="002060"/>
                <w:sz w:val="18"/>
                <w:szCs w:val="18"/>
                <w:lang w:eastAsia="it-IT"/>
              </w:rPr>
              <w:t>e dal CCDI di parte normativa. A</w:t>
            </w:r>
            <w:r w:rsidRPr="002D6219">
              <w:rPr>
                <w:rFonts w:ascii="Calibri" w:eastAsia="Times New Roman" w:hAnsi="Calibri" w:cs="Calibri"/>
                <w:color w:val="002060"/>
                <w:sz w:val="18"/>
                <w:szCs w:val="18"/>
                <w:lang w:eastAsia="it-IT"/>
              </w:rPr>
              <w:t>pplicazione del codice di comportamento generale ed integrativo.</w:t>
            </w:r>
          </w:p>
          <w:p w:rsidR="002D6219" w:rsidRPr="002D6219"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Segnalazione e protezione: attivazione di misure volte a raccogliere segnalazioni e reclami sul processo di riconoscimento delle PEO anche attraverso lo strumento del </w:t>
            </w:r>
            <w:proofErr w:type="spellStart"/>
            <w:r w:rsidRPr="002D6219">
              <w:rPr>
                <w:rFonts w:ascii="Calibri" w:eastAsia="Times New Roman" w:hAnsi="Calibri" w:cs="Calibri"/>
                <w:color w:val="002060"/>
                <w:sz w:val="18"/>
                <w:szCs w:val="18"/>
                <w:lang w:eastAsia="it-IT"/>
              </w:rPr>
              <w:t>whistleblowing</w:t>
            </w:r>
            <w:proofErr w:type="spellEnd"/>
            <w:r w:rsidR="0049543C">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6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Reclutamento esterno</w:t>
            </w:r>
            <w:r w:rsidRPr="002D6219">
              <w:rPr>
                <w:rFonts w:ascii="Calibri" w:eastAsia="Times New Roman" w:hAnsi="Calibri" w:cs="Calibri"/>
                <w:color w:val="002060"/>
                <w:sz w:val="18"/>
                <w:szCs w:val="18"/>
                <w:lang w:eastAsia="it-IT"/>
              </w:rPr>
              <w:t xml:space="preserve"> per concorso di assunzione di personale: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49543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interesse/utilità </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Previsione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requisiti di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accesso “personalizzati”.</w:t>
            </w:r>
          </w:p>
          <w:p w:rsidR="002D6219" w:rsidRPr="002D6219"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Irregolare composizione della commissione di concorso</w:t>
            </w:r>
            <w:r w:rsidR="00B45510">
              <w:rPr>
                <w:rFonts w:ascii="Calibri" w:eastAsia="Times New Roman" w:hAnsi="Calibri" w:cs="Calibri"/>
                <w:color w:val="002060"/>
                <w:sz w:val="18"/>
                <w:szCs w:val="18"/>
                <w:lang w:eastAsia="it-IT"/>
              </w:rPr>
              <w:t>.</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Pubblicazione di tutte le informazioni richieste dald.lgs.33/2013 ed assicurare il correlato "accesso civico".</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Adeguata pubblicizzazione delle procedure e verifica attuazione puntuale re</w:t>
            </w:r>
            <w:r w:rsidR="0049543C">
              <w:rPr>
                <w:rFonts w:ascii="Calibri" w:eastAsia="Times New Roman" w:hAnsi="Calibri" w:cs="Calibri"/>
                <w:color w:val="002060"/>
                <w:sz w:val="18"/>
                <w:szCs w:val="18"/>
                <w:lang w:eastAsia="it-IT"/>
              </w:rPr>
              <w:t>golamento interno sui concorsi.</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Disciplina del conflitto di interessi: Astensione in</w:t>
            </w:r>
            <w:r w:rsidR="0096280B">
              <w:rPr>
                <w:rFonts w:ascii="Calibri" w:eastAsia="Times New Roman" w:hAnsi="Calibri" w:cs="Calibri"/>
                <w:color w:val="002060"/>
                <w:sz w:val="18"/>
                <w:szCs w:val="18"/>
                <w:lang w:eastAsia="it-IT"/>
              </w:rPr>
              <w:t xml:space="preserve"> caso di conflitto di interessi</w:t>
            </w:r>
            <w:r w:rsidRPr="002D6219">
              <w:rPr>
                <w:rFonts w:ascii="Calibri" w:eastAsia="Times New Roman" w:hAnsi="Calibri" w:cs="Calibri"/>
                <w:color w:val="002060"/>
                <w:sz w:val="18"/>
                <w:szCs w:val="18"/>
                <w:lang w:eastAsia="it-IT"/>
              </w:rPr>
              <w:t>;</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4) Scelta dei componenti delle commissioni tra soggetti con specifica competenza ed esperienza nelle materie oggetto delle prove d’esame anche tramite avvisi pubblici o costituzione di short list di esperti;</w:t>
            </w:r>
          </w:p>
          <w:p w:rsidR="0049543C"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Verifica delle dichiarazioni rese dai membri di commissione di assenza di cause di incom</w:t>
            </w:r>
            <w:r w:rsidR="0049543C">
              <w:rPr>
                <w:rFonts w:ascii="Calibri" w:eastAsia="Times New Roman" w:hAnsi="Calibri" w:cs="Calibri"/>
                <w:color w:val="002060"/>
                <w:sz w:val="18"/>
                <w:szCs w:val="18"/>
                <w:lang w:eastAsia="it-IT"/>
              </w:rPr>
              <w:t>patibilità.</w:t>
            </w:r>
          </w:p>
          <w:p w:rsidR="002D6219" w:rsidRPr="002D6219" w:rsidRDefault="002D6219"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Monitoraggio dei tempi di conclusione del procedimento</w:t>
            </w:r>
            <w:r w:rsidR="0049543C">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123"/>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Concorso per la </w:t>
            </w:r>
            <w:r w:rsidRPr="002D6219">
              <w:rPr>
                <w:rFonts w:ascii="Calibri" w:eastAsia="Times New Roman" w:hAnsi="Calibri" w:cs="Calibri"/>
                <w:b/>
                <w:bCs/>
                <w:color w:val="002060"/>
                <w:sz w:val="18"/>
                <w:szCs w:val="18"/>
                <w:lang w:eastAsia="it-IT"/>
              </w:rPr>
              <w:t>progressione in carriera</w:t>
            </w:r>
            <w:r w:rsidRPr="002D6219">
              <w:rPr>
                <w:rFonts w:ascii="Calibri" w:eastAsia="Times New Roman" w:hAnsi="Calibri" w:cs="Calibri"/>
                <w:color w:val="002060"/>
                <w:sz w:val="18"/>
                <w:szCs w:val="18"/>
                <w:lang w:eastAsia="it-IT"/>
              </w:rPr>
              <w:t xml:space="preserve"> del personale: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Inosservanza delle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regole procedurali normativamente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previste per l’attribuzione delle progressioni di carriera</w:t>
            </w:r>
            <w:r w:rsidR="00B45510">
              <w:rPr>
                <w:rFonts w:ascii="Calibri" w:eastAsia="Times New Roman" w:hAnsi="Calibri" w:cs="Calibri"/>
                <w:color w:val="002060"/>
                <w:sz w:val="18"/>
                <w:szCs w:val="18"/>
                <w:lang w:eastAsia="it-IT"/>
              </w:rPr>
              <w:t>.</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Previsione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requisiti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accesso “personalizzati”</w:t>
            </w:r>
            <w:r w:rsidR="00B45510">
              <w:rPr>
                <w:rFonts w:ascii="Calibri" w:eastAsia="Times New Roman" w:hAnsi="Calibri" w:cs="Calibri"/>
                <w:color w:val="002060"/>
                <w:sz w:val="18"/>
                <w:szCs w:val="18"/>
                <w:lang w:eastAsia="it-IT"/>
              </w:rPr>
              <w:t>.</w:t>
            </w:r>
          </w:p>
          <w:p w:rsidR="002D6219" w:rsidRPr="002D6219"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Irregolare composizione della commissione di concorso</w:t>
            </w:r>
            <w:r w:rsidR="00B45510">
              <w:rPr>
                <w:rFonts w:ascii="Calibri" w:eastAsia="Times New Roman" w:hAnsi="Calibri" w:cs="Calibri"/>
                <w:color w:val="002060"/>
                <w:sz w:val="18"/>
                <w:szCs w:val="18"/>
                <w:lang w:eastAsia="it-IT"/>
              </w:rPr>
              <w:t>.</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43C" w:rsidRDefault="0049543C"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 dati secondo normativa.</w:t>
            </w:r>
          </w:p>
          <w:p w:rsidR="0049543C" w:rsidRDefault="0049543C"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Applicazione del codice di comport</w:t>
            </w:r>
            <w:r>
              <w:rPr>
                <w:rFonts w:ascii="Calibri" w:eastAsia="Times New Roman" w:hAnsi="Calibri" w:cs="Calibri"/>
                <w:color w:val="002060"/>
                <w:sz w:val="18"/>
                <w:szCs w:val="18"/>
                <w:lang w:eastAsia="it-IT"/>
              </w:rPr>
              <w:t>amento generale ed integrativo.</w:t>
            </w:r>
          </w:p>
          <w:p w:rsidR="0049543C" w:rsidRDefault="0049543C" w:rsidP="0049543C">
            <w:pPr>
              <w:spacing w:after="0" w:line="240" w:lineRule="auto"/>
              <w:rPr>
                <w:rFonts w:ascii="Calibri" w:eastAsia="Times New Roman" w:hAnsi="Calibri" w:cs="Calibri"/>
                <w:color w:val="002060"/>
                <w:sz w:val="18"/>
                <w:szCs w:val="18"/>
                <w:lang w:eastAsia="it-IT"/>
              </w:rPr>
            </w:pPr>
            <w:proofErr w:type="gramStart"/>
            <w:r w:rsidRPr="002D6219">
              <w:rPr>
                <w:rFonts w:ascii="Calibri" w:eastAsia="Times New Roman" w:hAnsi="Calibri" w:cs="Calibri"/>
                <w:color w:val="002060"/>
                <w:sz w:val="18"/>
                <w:szCs w:val="18"/>
                <w:lang w:eastAsia="it-IT"/>
              </w:rPr>
              <w:t>3)Attuazione</w:t>
            </w:r>
            <w:proofErr w:type="gramEnd"/>
            <w:r w:rsidRPr="002D6219">
              <w:rPr>
                <w:rFonts w:ascii="Calibri" w:eastAsia="Times New Roman" w:hAnsi="Calibri" w:cs="Calibri"/>
                <w:color w:val="002060"/>
                <w:sz w:val="18"/>
                <w:szCs w:val="18"/>
                <w:lang w:eastAsia="it-IT"/>
              </w:rPr>
              <w:t xml:space="preserve"> dei controlli interni finalizzati alla verifica dei criteri fissati dalla regolamentazione interna e dalla contrattazione collettiva.</w:t>
            </w:r>
          </w:p>
          <w:p w:rsidR="0049543C" w:rsidRDefault="0049543C"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Definizione di standard di comportamento: incontri preliminari con i responsabili di Servizio e il Nucleo di Valutazione.</w:t>
            </w:r>
          </w:p>
          <w:p w:rsidR="002D6219" w:rsidRPr="002D6219" w:rsidRDefault="0049543C" w:rsidP="0049543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Segnalazione e protezione: attivazione di misure volte a raccogliere segnalazioni e reclami sul processo e i risultati della performance anche attraverso lo strumento del </w:t>
            </w:r>
            <w:proofErr w:type="spellStart"/>
            <w:r w:rsidRPr="002D6219">
              <w:rPr>
                <w:rFonts w:ascii="Calibri" w:eastAsia="Times New Roman" w:hAnsi="Calibri" w:cs="Calibri"/>
                <w:color w:val="002060"/>
                <w:sz w:val="18"/>
                <w:szCs w:val="18"/>
                <w:lang w:eastAsia="it-IT"/>
              </w:rPr>
              <w:t>whistleblowing</w:t>
            </w:r>
            <w:proofErr w:type="spellEnd"/>
            <w:r>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24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giuridica</w:t>
            </w:r>
            <w:r w:rsidR="0096280B">
              <w:rPr>
                <w:rFonts w:ascii="Calibri" w:eastAsia="Times New Roman" w:hAnsi="Calibri" w:cs="Calibri"/>
                <w:color w:val="002060"/>
                <w:sz w:val="18"/>
                <w:szCs w:val="18"/>
                <w:lang w:eastAsia="it-IT"/>
              </w:rPr>
              <w:t xml:space="preserve"> del personale (</w:t>
            </w:r>
            <w:r w:rsidR="00B45510">
              <w:rPr>
                <w:rFonts w:ascii="Calibri" w:eastAsia="Times New Roman" w:hAnsi="Calibri" w:cs="Calibri"/>
                <w:color w:val="002060"/>
                <w:sz w:val="18"/>
                <w:szCs w:val="18"/>
                <w:lang w:eastAsia="it-IT"/>
              </w:rPr>
              <w:t>permessi, ferie, ritardi, ecc.). I</w:t>
            </w:r>
            <w:r w:rsidRPr="002D6219">
              <w:rPr>
                <w:rFonts w:ascii="Calibri" w:eastAsia="Times New Roman" w:hAnsi="Calibri" w:cs="Calibri"/>
                <w:color w:val="002060"/>
                <w:sz w:val="18"/>
                <w:szCs w:val="18"/>
                <w:lang w:eastAsia="it-IT"/>
              </w:rPr>
              <w:t>struttoria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45510"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anche interne,</w:t>
            </w:r>
            <w:r w:rsidR="00B45510">
              <w:rPr>
                <w:rFonts w:ascii="Calibri" w:eastAsia="Times New Roman" w:hAnsi="Calibri" w:cs="Calibri"/>
                <w:color w:val="002060"/>
                <w:sz w:val="18"/>
                <w:szCs w:val="18"/>
                <w:lang w:eastAsia="it-IT"/>
              </w:rPr>
              <w:t xml:space="preserve"> per interesse/utilità.</w:t>
            </w:r>
          </w:p>
          <w:p w:rsidR="00B45510" w:rsidRDefault="00B45510"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Omissione del controllo sulle assenze-presenze dei dipendent</w:t>
            </w:r>
            <w:r>
              <w:rPr>
                <w:rFonts w:ascii="Calibri" w:eastAsia="Times New Roman" w:hAnsi="Calibri" w:cs="Calibri"/>
                <w:color w:val="002060"/>
                <w:sz w:val="18"/>
                <w:szCs w:val="18"/>
                <w:lang w:eastAsia="it-IT"/>
              </w:rPr>
              <w:t>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Erronea o falsa applicazione degli istituti contrattuali </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B45510" w:rsidRDefault="00B45510"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richieste dald.lgs.33/2013 </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Preventiva definizione di criteri idonei a garantire i principi di traspare</w:t>
            </w:r>
            <w:r w:rsidR="00B45510">
              <w:rPr>
                <w:rFonts w:ascii="Calibri" w:eastAsia="Times New Roman" w:hAnsi="Calibri" w:cs="Calibri"/>
                <w:color w:val="002060"/>
                <w:sz w:val="18"/>
                <w:szCs w:val="18"/>
                <w:lang w:eastAsia="it-IT"/>
              </w:rPr>
              <w:t>nza, merito e selettività.</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Adozione/attuazione di specifica disciplina sulla metodologia da utilizzare in conformità a quanto previsto dal CCNL e dal CCDI di parte normativa.</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Applicazione del codice di comportamento generale ed integrativo. </w:t>
            </w:r>
          </w:p>
          <w:p w:rsidR="002D6219" w:rsidRPr="002D6219"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Segnalazione e protezione: attivazione di misure volte a raccogliere segnalazioni e reclami sul processo di riconoscimento delle progressioni anche attraverso lo strumento del </w:t>
            </w:r>
            <w:proofErr w:type="spellStart"/>
            <w:r w:rsidRPr="002D6219">
              <w:rPr>
                <w:rFonts w:ascii="Calibri" w:eastAsia="Times New Roman" w:hAnsi="Calibri" w:cs="Calibri"/>
                <w:color w:val="002060"/>
                <w:sz w:val="18"/>
                <w:szCs w:val="18"/>
                <w:lang w:eastAsia="it-IT"/>
              </w:rPr>
              <w:t>whistleblowing</w:t>
            </w:r>
            <w:proofErr w:type="spellEnd"/>
            <w:r w:rsidR="00B45510">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60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economica</w:t>
            </w:r>
            <w:r w:rsidRPr="002D6219">
              <w:rPr>
                <w:rFonts w:ascii="Calibri" w:eastAsia="Times New Roman" w:hAnsi="Calibri" w:cs="Calibri"/>
                <w:color w:val="002060"/>
                <w:sz w:val="18"/>
                <w:szCs w:val="18"/>
                <w:lang w:eastAsia="it-IT"/>
              </w:rPr>
              <w:t xml:space="preserve"> e previdenziale del personale (malattia, trasferte, ecc.)</w:t>
            </w:r>
            <w:r w:rsidR="00B45510">
              <w:rPr>
                <w:rFonts w:ascii="Calibri" w:eastAsia="Times New Roman" w:hAnsi="Calibri" w:cs="Calibri"/>
                <w:color w:val="002060"/>
                <w:sz w:val="18"/>
                <w:szCs w:val="18"/>
                <w:lang w:eastAsia="it-IT"/>
              </w:rPr>
              <w:t>.</w:t>
            </w:r>
            <w:r w:rsidRPr="002D6219">
              <w:rPr>
                <w:rFonts w:ascii="Calibri" w:eastAsia="Times New Roman" w:hAnsi="Calibri" w:cs="Calibri"/>
                <w:color w:val="002060"/>
                <w:sz w:val="18"/>
                <w:szCs w:val="18"/>
                <w:lang w:eastAsia="it-IT"/>
              </w:rPr>
              <w:t xml:space="preserve"> Istruttoria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AREA FINANZIARIA</w:t>
            </w:r>
          </w:p>
        </w:tc>
        <w:tc>
          <w:tcPr>
            <w:tcW w:w="2962" w:type="dxa"/>
            <w:tcBorders>
              <w:top w:val="nil"/>
              <w:left w:val="nil"/>
              <w:bottom w:val="single" w:sz="4" w:space="0" w:color="auto"/>
              <w:right w:val="single" w:sz="4" w:space="0" w:color="auto"/>
            </w:tcBorders>
            <w:shd w:val="clear" w:color="auto" w:fill="auto"/>
            <w:vAlign w:val="center"/>
            <w:hideMark/>
          </w:tcPr>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Corresponsione di retribuzione in assenza di presupposti.</w:t>
            </w:r>
          </w:p>
          <w:p w:rsidR="002D6219" w:rsidRPr="002D6219"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Rimborsi non dovuti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B45510"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Trasparenza dati </w:t>
            </w:r>
            <w:r w:rsidR="00B45510">
              <w:rPr>
                <w:rFonts w:ascii="Calibri" w:eastAsia="Times New Roman" w:hAnsi="Calibri" w:cs="Calibri"/>
                <w:color w:val="002060"/>
                <w:sz w:val="18"/>
                <w:szCs w:val="18"/>
                <w:lang w:eastAsia="it-IT"/>
              </w:rPr>
              <w:t>secondo normativa.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Preventiva definizione di criteri idonei a garantire i principi di trasparenza e merito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Affidamenti di </w:t>
            </w:r>
            <w:r w:rsidRPr="002D6219">
              <w:rPr>
                <w:rFonts w:ascii="Calibri" w:eastAsia="Times New Roman" w:hAnsi="Calibri" w:cs="Calibri"/>
                <w:b/>
                <w:bCs/>
                <w:color w:val="002060"/>
                <w:sz w:val="18"/>
                <w:szCs w:val="18"/>
                <w:lang w:eastAsia="it-IT"/>
              </w:rPr>
              <w:t xml:space="preserve">incarichi a contratto </w:t>
            </w:r>
            <w:r w:rsidRPr="002D6219">
              <w:rPr>
                <w:rFonts w:ascii="Calibri" w:eastAsia="Times New Roman" w:hAnsi="Calibri" w:cs="Calibri"/>
                <w:color w:val="002060"/>
                <w:sz w:val="18"/>
                <w:szCs w:val="18"/>
                <w:lang w:eastAsia="it-IT"/>
              </w:rPr>
              <w:t xml:space="preserve">ai sensi dell'art. 110 </w:t>
            </w:r>
            <w:proofErr w:type="spellStart"/>
            <w:r w:rsidRPr="002D6219">
              <w:rPr>
                <w:rFonts w:ascii="Calibri" w:eastAsia="Times New Roman" w:hAnsi="Calibri" w:cs="Calibri"/>
                <w:color w:val="002060"/>
                <w:sz w:val="18"/>
                <w:szCs w:val="18"/>
                <w:lang w:eastAsia="it-IT"/>
              </w:rPr>
              <w:t>Tuel</w:t>
            </w:r>
            <w:proofErr w:type="spellEnd"/>
            <w:r w:rsidRPr="002D6219">
              <w:rPr>
                <w:rFonts w:ascii="Calibri" w:eastAsia="Times New Roman" w:hAnsi="Calibri" w:cs="Calibri"/>
                <w:color w:val="002060"/>
                <w:sz w:val="18"/>
                <w:szCs w:val="18"/>
                <w:lang w:eastAsia="it-IT"/>
              </w:rPr>
              <w:t>: verifica dei requisiti previsti dalla legge e dal bando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w:t>
            </w:r>
            <w:r w:rsidR="0096280B">
              <w:rPr>
                <w:rFonts w:ascii="Calibri" w:eastAsia="Times New Roman" w:hAnsi="Calibri" w:cs="Calibri"/>
                <w:color w:val="002060"/>
                <w:sz w:val="18"/>
                <w:szCs w:val="18"/>
                <w:lang w:eastAsia="it-IT"/>
              </w:rPr>
              <w:t>er interesse/utilità Previsione</w:t>
            </w:r>
            <w:r w:rsidRPr="002D6219">
              <w:rPr>
                <w:rFonts w:ascii="Calibri" w:eastAsia="Times New Roman" w:hAnsi="Calibri" w:cs="Calibri"/>
                <w:color w:val="002060"/>
                <w:sz w:val="18"/>
                <w:szCs w:val="18"/>
                <w:lang w:eastAsia="it-IT"/>
              </w:rPr>
              <w:t xml:space="preserve"> di requisiti di accesso “personalizzati” o non conformi alla normativa. </w:t>
            </w:r>
          </w:p>
          <w:p w:rsidR="002D6219" w:rsidRPr="002D6219"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Irregolare composizione della commissione di valutazione</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45510"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Trasparenza dati </w:t>
            </w:r>
            <w:r w:rsidR="00B45510">
              <w:rPr>
                <w:rFonts w:ascii="Calibri" w:eastAsia="Times New Roman" w:hAnsi="Calibri" w:cs="Calibri"/>
                <w:color w:val="002060"/>
                <w:sz w:val="18"/>
                <w:szCs w:val="18"/>
                <w:lang w:eastAsia="it-IT"/>
              </w:rPr>
              <w:t>secondo normativa.</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Adeguata pubblicizzazione delle procedure e verifica attuazione puntuale regolamento interno sui concorsi.</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Il Responsabile competente effettua controlli periodici, anche a campione suo conflitto di interesse. </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Adozione di avvisi pubblici. </w:t>
            </w:r>
          </w:p>
          <w:p w:rsidR="00B45510"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Applicazione codice di comportamento. </w:t>
            </w:r>
          </w:p>
          <w:p w:rsidR="002D6219" w:rsidRPr="002D6219" w:rsidRDefault="002D6219" w:rsidP="00B45510">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Obblighi di astensione dei commissari di valutazione.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264"/>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Affidamenti di </w:t>
            </w:r>
            <w:r w:rsidRPr="002D6219">
              <w:rPr>
                <w:rFonts w:ascii="Calibri" w:eastAsia="Times New Roman" w:hAnsi="Calibri" w:cs="Calibri"/>
                <w:b/>
                <w:bCs/>
                <w:color w:val="002060"/>
                <w:sz w:val="18"/>
                <w:szCs w:val="18"/>
                <w:lang w:eastAsia="it-IT"/>
              </w:rPr>
              <w:t>incarichi di consulenze, studi, ricerche e collaborazione professionale</w:t>
            </w:r>
            <w:r w:rsidRPr="002D6219">
              <w:rPr>
                <w:rFonts w:ascii="Calibri" w:eastAsia="Times New Roman" w:hAnsi="Calibri" w:cs="Calibri"/>
                <w:color w:val="002060"/>
                <w:sz w:val="18"/>
                <w:szCs w:val="18"/>
                <w:lang w:eastAsia="it-IT"/>
              </w:rPr>
              <w:t xml:space="preserve"> in generale: verifica dei requisiti previsti dalla legge e dal bando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49543C"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w:t>
            </w:r>
            <w:r w:rsidR="0096280B">
              <w:rPr>
                <w:rFonts w:ascii="Calibri" w:eastAsia="Times New Roman" w:hAnsi="Calibri" w:cs="Calibri"/>
                <w:color w:val="002060"/>
                <w:sz w:val="18"/>
                <w:szCs w:val="18"/>
                <w:lang w:eastAsia="it-IT"/>
              </w:rPr>
              <w:t>er interesse/utilità Previsione</w:t>
            </w:r>
            <w:r w:rsidRPr="002D6219">
              <w:rPr>
                <w:rFonts w:ascii="Calibri" w:eastAsia="Times New Roman" w:hAnsi="Calibri" w:cs="Calibri"/>
                <w:color w:val="002060"/>
                <w:sz w:val="18"/>
                <w:szCs w:val="18"/>
                <w:lang w:eastAsia="it-IT"/>
              </w:rPr>
              <w:t xml:space="preserve"> di requisiti di accesso “personalizzati” </w:t>
            </w:r>
            <w:r w:rsidR="00162D25">
              <w:rPr>
                <w:rFonts w:ascii="Calibri" w:eastAsia="Times New Roman" w:hAnsi="Calibri" w:cs="Calibri"/>
                <w:color w:val="002060"/>
                <w:sz w:val="18"/>
                <w:szCs w:val="18"/>
                <w:lang w:eastAsia="it-IT"/>
              </w:rPr>
              <w:t>o non conformi alla normativa.</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Assenza di programmazione.</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Favoritismi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w:t>
            </w:r>
            <w:r w:rsidR="0096280B">
              <w:rPr>
                <w:rFonts w:ascii="Calibri" w:eastAsia="Times New Roman" w:hAnsi="Calibri" w:cs="Calibri"/>
                <w:color w:val="002060"/>
                <w:sz w:val="18"/>
                <w:szCs w:val="18"/>
                <w:lang w:eastAsia="it-IT"/>
              </w:rPr>
              <w:t>sparenza dati secondo normativa</w:t>
            </w:r>
            <w:r w:rsidRPr="002D6219">
              <w:rPr>
                <w:rFonts w:ascii="Calibri" w:eastAsia="Times New Roman" w:hAnsi="Calibri" w:cs="Calibri"/>
                <w:color w:val="002060"/>
                <w:sz w:val="18"/>
                <w:szCs w:val="18"/>
                <w:lang w:eastAsia="it-IT"/>
              </w:rPr>
              <w:t>.</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periodici, anche a campione.</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Adozione di avvisi pubblici. </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Verifica dei requisiti di specifica competenza relativa alle materie oggetto dell’incarico. </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Applicazione codice di comport</w:t>
            </w:r>
            <w:r w:rsidR="00162D25">
              <w:rPr>
                <w:rFonts w:ascii="Calibri" w:eastAsia="Times New Roman" w:hAnsi="Calibri" w:cs="Calibri"/>
                <w:color w:val="002060"/>
                <w:sz w:val="18"/>
                <w:szCs w:val="18"/>
                <w:lang w:eastAsia="it-IT"/>
              </w:rPr>
              <w:t>a</w:t>
            </w:r>
            <w:r w:rsidRPr="002D6219">
              <w:rPr>
                <w:rFonts w:ascii="Calibri" w:eastAsia="Times New Roman" w:hAnsi="Calibri" w:cs="Calibri"/>
                <w:color w:val="002060"/>
                <w:sz w:val="18"/>
                <w:szCs w:val="18"/>
                <w:lang w:eastAsia="it-IT"/>
              </w:rPr>
              <w:t xml:space="preserve">mento. </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Disciplina del conflitto di interessi: Astensione in caso di conflitto di interessi.</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7) Scelta dei professionisti tra soggetti con specifica competenza ed esperienza nelle </w:t>
            </w:r>
            <w:r w:rsidR="00162D25">
              <w:rPr>
                <w:rFonts w:ascii="Calibri" w:eastAsia="Times New Roman" w:hAnsi="Calibri" w:cs="Calibri"/>
                <w:color w:val="002060"/>
                <w:sz w:val="18"/>
                <w:szCs w:val="18"/>
                <w:lang w:eastAsia="it-IT"/>
              </w:rPr>
              <w:t>materie oggetto dell'incarico.</w:t>
            </w:r>
          </w:p>
          <w:p w:rsidR="002D6219" w:rsidRPr="002D6219"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8) Obblighi dichiarativi dei professionisti di assenza di conflitto interessi/ cause di incompatibilità. </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014"/>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Reclutamento personale con </w:t>
            </w:r>
            <w:r w:rsidRPr="002D6219">
              <w:rPr>
                <w:rFonts w:ascii="Calibri" w:eastAsia="Times New Roman" w:hAnsi="Calibri" w:cs="Calibri"/>
                <w:b/>
                <w:bCs/>
                <w:color w:val="002060"/>
                <w:sz w:val="18"/>
                <w:szCs w:val="18"/>
                <w:lang w:eastAsia="it-IT"/>
              </w:rPr>
              <w:t>contratto di somministrazione</w:t>
            </w:r>
            <w:r w:rsidRPr="002D6219">
              <w:rPr>
                <w:rFonts w:ascii="Calibri" w:eastAsia="Times New Roman" w:hAnsi="Calibri" w:cs="Calibri"/>
                <w:color w:val="002060"/>
                <w:sz w:val="18"/>
                <w:szCs w:val="18"/>
                <w:lang w:eastAsia="it-IT"/>
              </w:rPr>
              <w:t>: Selezione agenzia interinale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Mancata programmazione lavoro flessibile.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Assenza di selezione </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Pubblicazione di tutte le informazioni richieste dal d.lgs.33/2013.</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di procedure comparative.</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Applicazione codice di comport</w:t>
            </w:r>
            <w:r w:rsidR="00162D25">
              <w:rPr>
                <w:rFonts w:ascii="Calibri" w:eastAsia="Times New Roman" w:hAnsi="Calibri" w:cs="Calibri"/>
                <w:color w:val="002060"/>
                <w:sz w:val="18"/>
                <w:szCs w:val="18"/>
                <w:lang w:eastAsia="it-IT"/>
              </w:rPr>
              <w:t>a</w:t>
            </w:r>
            <w:r w:rsidRPr="002D6219">
              <w:rPr>
                <w:rFonts w:ascii="Calibri" w:eastAsia="Times New Roman" w:hAnsi="Calibri" w:cs="Calibri"/>
                <w:color w:val="002060"/>
                <w:sz w:val="18"/>
                <w:szCs w:val="18"/>
                <w:lang w:eastAsia="it-IT"/>
              </w:rPr>
              <w:t xml:space="preserve">mento. </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Disciplina del conflitto di interessi: Astensione in caso di conflitto di interessi – Obblighi dichiarativi di assenza di conflitto interessi/ cause di incompatibilità.</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6) Monitoraggio dei tempi di conclusione del procedimento. </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7) Applicazione della misura di </w:t>
            </w:r>
            <w:proofErr w:type="spellStart"/>
            <w:r w:rsidRPr="002D6219">
              <w:rPr>
                <w:rFonts w:ascii="Calibri" w:eastAsia="Times New Roman" w:hAnsi="Calibri" w:cs="Calibri"/>
                <w:color w:val="002060"/>
                <w:sz w:val="18"/>
                <w:szCs w:val="18"/>
                <w:lang w:eastAsia="it-IT"/>
              </w:rPr>
              <w:t>pantouflage</w:t>
            </w:r>
            <w:proofErr w:type="spellEnd"/>
            <w:r w:rsidRPr="002D6219">
              <w:rPr>
                <w:rFonts w:ascii="Calibri" w:eastAsia="Times New Roman" w:hAnsi="Calibri" w:cs="Calibri"/>
                <w:color w:val="002060"/>
                <w:sz w:val="18"/>
                <w:szCs w:val="18"/>
                <w:lang w:eastAsia="it-IT"/>
              </w:rPr>
              <w:t>.</w:t>
            </w:r>
          </w:p>
          <w:p w:rsidR="002D6219" w:rsidRPr="002D6219"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 Rotazione: condivisione/segregazione del processo tra RUP e Responsabile del Servizio o tra i Responsabile del Servizio.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18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Reclutamento personale flessibile</w:t>
            </w:r>
            <w:r w:rsidRPr="002D6219">
              <w:rPr>
                <w:rFonts w:ascii="Calibri" w:eastAsia="Times New Roman" w:hAnsi="Calibri" w:cs="Calibri"/>
                <w:color w:val="002060"/>
                <w:sz w:val="18"/>
                <w:szCs w:val="18"/>
                <w:lang w:eastAsia="it-IT"/>
              </w:rPr>
              <w:t>-tempo determinato: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 e Finanziaria</w:t>
            </w:r>
          </w:p>
        </w:tc>
        <w:tc>
          <w:tcPr>
            <w:tcW w:w="2962"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Mancata programmazione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w:t>
            </w:r>
            <w:r w:rsidR="0096280B">
              <w:rPr>
                <w:rFonts w:ascii="Calibri" w:eastAsia="Times New Roman" w:hAnsi="Calibri" w:cs="Calibri"/>
                <w:color w:val="002060"/>
                <w:sz w:val="18"/>
                <w:szCs w:val="18"/>
                <w:lang w:eastAsia="it-IT"/>
              </w:rPr>
              <w:t>sparenza dati secondo normativa</w:t>
            </w:r>
            <w:r w:rsidRPr="002D6219">
              <w:rPr>
                <w:rFonts w:ascii="Calibri" w:eastAsia="Times New Roman" w:hAnsi="Calibri" w:cs="Calibri"/>
                <w:color w:val="002060"/>
                <w:sz w:val="18"/>
                <w:szCs w:val="18"/>
                <w:lang w:eastAsia="it-IT"/>
              </w:rPr>
              <w:t>.</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2) Il Responsabile competente effettua controlli periodici, anche a campione.</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Adozione di pubblici bandi in caso di reclutamento da esterno.</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Applicazione della regolamentazione sugli incarichi dei dipendenti pubblici.</w:t>
            </w:r>
          </w:p>
          <w:p w:rsidR="00162D25" w:rsidRDefault="002D6219" w:rsidP="00162D2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Attuazione del Codice di Comportamento. </w:t>
            </w:r>
          </w:p>
          <w:p w:rsidR="002D6219" w:rsidRPr="002D6219" w:rsidRDefault="0096280B" w:rsidP="00162D25">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6) Rotazione: </w:t>
            </w:r>
            <w:r w:rsidR="002D6219" w:rsidRPr="002D6219">
              <w:rPr>
                <w:rFonts w:ascii="Calibri" w:eastAsia="Times New Roman" w:hAnsi="Calibri" w:cs="Calibri"/>
                <w:color w:val="002060"/>
                <w:sz w:val="18"/>
                <w:szCs w:val="18"/>
                <w:lang w:eastAsia="it-IT"/>
              </w:rPr>
              <w:t>condivisione/cogestione del processo tra</w:t>
            </w:r>
            <w:r>
              <w:rPr>
                <w:rFonts w:ascii="Calibri" w:eastAsia="Times New Roman" w:hAnsi="Calibri" w:cs="Calibri"/>
                <w:color w:val="002060"/>
                <w:sz w:val="18"/>
                <w:szCs w:val="18"/>
                <w:lang w:eastAsia="it-IT"/>
              </w:rPr>
              <w:t xml:space="preserve"> </w:t>
            </w:r>
            <w:r w:rsidR="002D6219" w:rsidRPr="002D6219">
              <w:rPr>
                <w:rFonts w:ascii="Calibri" w:eastAsia="Times New Roman" w:hAnsi="Calibri" w:cs="Calibri"/>
                <w:color w:val="002060"/>
                <w:sz w:val="18"/>
                <w:szCs w:val="18"/>
                <w:lang w:eastAsia="it-IT"/>
              </w:rPr>
              <w:t>RUP e Responsabile del Servizio o tra i Responsabile del Servizio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74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11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Conferimento di </w:t>
            </w:r>
            <w:r w:rsidRPr="002D6219">
              <w:rPr>
                <w:rFonts w:ascii="Calibri" w:eastAsia="Times New Roman" w:hAnsi="Calibri" w:cs="Calibri"/>
                <w:b/>
                <w:bCs/>
                <w:color w:val="002060"/>
                <w:sz w:val="18"/>
                <w:szCs w:val="18"/>
                <w:lang w:eastAsia="it-IT"/>
              </w:rPr>
              <w:t>incarichi di staff</w:t>
            </w:r>
            <w:r w:rsidRPr="002D6219">
              <w:rPr>
                <w:rFonts w:ascii="Calibri" w:eastAsia="Times New Roman" w:hAnsi="Calibri" w:cs="Calibri"/>
                <w:color w:val="002060"/>
                <w:sz w:val="18"/>
                <w:szCs w:val="18"/>
                <w:lang w:eastAsia="it-IT"/>
              </w:rPr>
              <w:t xml:space="preserve"> all'organo politico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w:t>
            </w:r>
            <w:proofErr w:type="spellStart"/>
            <w:r w:rsidRPr="002D6219">
              <w:rPr>
                <w:rFonts w:ascii="Calibri" w:eastAsia="Times New Roman" w:hAnsi="Calibri" w:cs="Calibri"/>
                <w:color w:val="002060"/>
                <w:sz w:val="18"/>
                <w:szCs w:val="18"/>
                <w:lang w:eastAsia="it-IT"/>
              </w:rPr>
              <w:t>Fiduciarietà</w:t>
            </w:r>
            <w:proofErr w:type="spellEnd"/>
            <w:r w:rsidRPr="002D6219">
              <w:rPr>
                <w:rFonts w:ascii="Calibri" w:eastAsia="Times New Roman" w:hAnsi="Calibri" w:cs="Calibri"/>
                <w:color w:val="002060"/>
                <w:sz w:val="18"/>
                <w:szCs w:val="18"/>
                <w:lang w:eastAsia="it-IT"/>
              </w:rPr>
              <w:t xml:space="preserve"> dell'incarico.</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Selezione personalizzata o pilotata.</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Assenza di criteri di selezione.</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Erroneo inquadramento del personale assunto.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Assegnazione del personale assunto a incarichi gestionali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w:t>
            </w:r>
            <w:r w:rsidR="0096280B">
              <w:rPr>
                <w:rFonts w:ascii="Calibri" w:eastAsia="Times New Roman" w:hAnsi="Calibri" w:cs="Calibri"/>
                <w:color w:val="002060"/>
                <w:sz w:val="18"/>
                <w:szCs w:val="18"/>
                <w:lang w:eastAsia="it-IT"/>
              </w:rPr>
              <w:t>sparenza dati secondo normativa</w:t>
            </w:r>
            <w:r w:rsidRPr="002D6219">
              <w:rPr>
                <w:rFonts w:ascii="Calibri" w:eastAsia="Times New Roman" w:hAnsi="Calibri" w:cs="Calibri"/>
                <w:color w:val="002060"/>
                <w:sz w:val="18"/>
                <w:szCs w:val="18"/>
                <w:lang w:eastAsia="it-IT"/>
              </w:rPr>
              <w:t>.</w:t>
            </w:r>
          </w:p>
          <w:p w:rsidR="00162D25" w:rsidRDefault="00CF1618"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2)</w:t>
            </w:r>
            <w:r w:rsidR="002D6219" w:rsidRPr="002D6219">
              <w:rPr>
                <w:rFonts w:ascii="Calibri" w:eastAsia="Times New Roman" w:hAnsi="Calibri" w:cs="Calibri"/>
                <w:color w:val="002060"/>
                <w:sz w:val="18"/>
                <w:szCs w:val="18"/>
                <w:lang w:eastAsia="it-IT"/>
              </w:rPr>
              <w:t xml:space="preserve"> Il Responsabile competente effettua controlli periodici, anche a campione.</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di pubblici bandi in caso di reclutamento da esterno.</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Applicazione della regolamentazione sugli incarichi dei dipendenti pubblici e della regolamentazione interna sul conferimento di incarichi.</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Attuazione del Codice di Comportamento.</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Verifica dei requisiti curriculari dei candidati.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7) Attivazione di misure volte a raccogliere segnalazioni e reclami sul processo anche attraverso lo strumento del </w:t>
            </w:r>
            <w:proofErr w:type="spellStart"/>
            <w:r w:rsidRPr="002D6219">
              <w:rPr>
                <w:rFonts w:ascii="Calibri" w:eastAsia="Times New Roman" w:hAnsi="Calibri" w:cs="Calibri"/>
                <w:color w:val="002060"/>
                <w:sz w:val="18"/>
                <w:szCs w:val="18"/>
                <w:lang w:eastAsia="it-IT"/>
              </w:rPr>
              <w:t>whistleblowing</w:t>
            </w:r>
            <w:proofErr w:type="spellEnd"/>
            <w:r w:rsidRPr="002D6219">
              <w:rPr>
                <w:rFonts w:ascii="Calibri" w:eastAsia="Times New Roman" w:hAnsi="Calibri" w:cs="Calibri"/>
                <w:color w:val="002060"/>
                <w:sz w:val="18"/>
                <w:szCs w:val="18"/>
                <w:lang w:eastAsia="it-IT"/>
              </w:rPr>
              <w: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234"/>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Acquisizione e gestione del personale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Contrattazione decentrata</w:t>
            </w:r>
            <w:r w:rsidRPr="002D6219">
              <w:rPr>
                <w:rFonts w:ascii="Calibri" w:eastAsia="Times New Roman" w:hAnsi="Calibri" w:cs="Calibri"/>
                <w:color w:val="002060"/>
                <w:sz w:val="18"/>
                <w:szCs w:val="18"/>
                <w:lang w:eastAsia="it-IT"/>
              </w:rPr>
              <w:t xml:space="preserve"> integrativa: Contrattazione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 e Finanziaria</w:t>
            </w:r>
          </w:p>
        </w:tc>
        <w:tc>
          <w:tcPr>
            <w:tcW w:w="2962"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anche interne, per interesse/utilità.</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Erronea applicazione degli istituti.</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Disciplina di materia non delegate alla contrattazione decentrata.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Pressioni sindacali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sufficiente data la partecipazione attiva alla procedura del Segretario comunale in qualità di presidente della delegazione trattante di parte pubblica, la pubblicazione di tutte le informazioni richieste dal d.lgs.33/2013 ed assicurare il correlato "accesso civico". 2) Tracciabilità del procedimento.</w:t>
            </w:r>
          </w:p>
          <w:p w:rsidR="00162D2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Verifica dei tempi di conclusione del procedimento.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Rotazione: cogestione del processo tra tutti i responsabili dei servizi e definizione di standard di comportamento da definire nell'ambito di riunioni preliminari all'avvio delle trattative.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801"/>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w:t>
            </w:r>
            <w:r w:rsidRPr="002D6219">
              <w:rPr>
                <w:rFonts w:ascii="Calibri" w:eastAsia="Times New Roman" w:hAnsi="Calibri" w:cs="Calibri"/>
                <w:b/>
                <w:bCs/>
                <w:color w:val="002060"/>
                <w:sz w:val="18"/>
                <w:szCs w:val="18"/>
                <w:lang w:eastAsia="it-IT"/>
              </w:rPr>
              <w:t xml:space="preserve"> incarichi professionali esterni</w:t>
            </w:r>
            <w:r w:rsidRPr="002D6219">
              <w:rPr>
                <w:rFonts w:ascii="Calibri" w:eastAsia="Times New Roman" w:hAnsi="Calibri" w:cs="Calibri"/>
                <w:color w:val="002060"/>
                <w:sz w:val="18"/>
                <w:szCs w:val="18"/>
                <w:lang w:eastAsia="it-IT"/>
              </w:rPr>
              <w:t>: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CF1618"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interesse/utilità Previsione di </w:t>
            </w:r>
            <w:r w:rsidR="00CF1618">
              <w:rPr>
                <w:rFonts w:ascii="Calibri" w:eastAsia="Times New Roman" w:hAnsi="Calibri" w:cs="Calibri"/>
                <w:color w:val="002060"/>
                <w:sz w:val="18"/>
                <w:szCs w:val="18"/>
                <w:lang w:eastAsia="it-IT"/>
              </w:rPr>
              <w:t xml:space="preserve">requisiti di </w:t>
            </w:r>
            <w:r w:rsidRPr="002D6219">
              <w:rPr>
                <w:rFonts w:ascii="Calibri" w:eastAsia="Times New Roman" w:hAnsi="Calibri" w:cs="Calibri"/>
                <w:color w:val="002060"/>
                <w:sz w:val="18"/>
                <w:szCs w:val="18"/>
                <w:lang w:eastAsia="it-IT"/>
              </w:rPr>
              <w:t>accesso</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“personalizzati” o non conformi alla normativa.</w:t>
            </w:r>
          </w:p>
          <w:p w:rsidR="00CF1618"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Irregolare composizione della commissione di concorso.</w:t>
            </w:r>
          </w:p>
          <w:p w:rsidR="00CF1618"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w:t>
            </w:r>
            <w:proofErr w:type="spellStart"/>
            <w:r w:rsidRPr="002D6219">
              <w:rPr>
                <w:rFonts w:ascii="Calibri" w:eastAsia="Times New Roman" w:hAnsi="Calibri" w:cs="Calibri"/>
                <w:color w:val="002060"/>
                <w:sz w:val="18"/>
                <w:szCs w:val="18"/>
                <w:lang w:eastAsia="it-IT"/>
              </w:rPr>
              <w:t>Fiduciarietà</w:t>
            </w:r>
            <w:proofErr w:type="spellEnd"/>
            <w:r w:rsidRPr="002D6219">
              <w:rPr>
                <w:rFonts w:ascii="Calibri" w:eastAsia="Times New Roman" w:hAnsi="Calibri" w:cs="Calibri"/>
                <w:color w:val="002060"/>
                <w:sz w:val="18"/>
                <w:szCs w:val="18"/>
                <w:lang w:eastAsia="it-IT"/>
              </w:rPr>
              <w:t xml:space="preserve">. </w:t>
            </w:r>
          </w:p>
          <w:p w:rsidR="002D6219" w:rsidRPr="002D6219"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Ingerenze dell'organo politico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2) Controlli periodici, anche a campione. </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Verifica dei requisiti di specifica competenza relativa alle materie oggetto dell’incarico. </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Applicazione codice di comport</w:t>
            </w:r>
            <w:r w:rsidR="00CF1618">
              <w:rPr>
                <w:rFonts w:ascii="Calibri" w:eastAsia="Times New Roman" w:hAnsi="Calibri" w:cs="Calibri"/>
                <w:color w:val="002060"/>
                <w:sz w:val="18"/>
                <w:szCs w:val="18"/>
                <w:lang w:eastAsia="it-IT"/>
              </w:rPr>
              <w:t>a</w:t>
            </w:r>
            <w:r w:rsidRPr="002D6219">
              <w:rPr>
                <w:rFonts w:ascii="Calibri" w:eastAsia="Times New Roman" w:hAnsi="Calibri" w:cs="Calibri"/>
                <w:color w:val="002060"/>
                <w:sz w:val="18"/>
                <w:szCs w:val="18"/>
                <w:lang w:eastAsia="it-IT"/>
              </w:rPr>
              <w:t>mento.</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Obblighi di astensione dei commissari di valutazione.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Ricorso a forme di selezione con avvisi pubblici di manifestazione di interesse.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4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Definizione dell’oggetto dell’affidamento - Preparazione e stesura di capitolati e disciplinari o schemi di contratto e predisposizione dei bandi, lettere invito,</w:t>
            </w:r>
            <w:r w:rsidR="009E1DDC">
              <w:rPr>
                <w:rFonts w:ascii="Calibri" w:eastAsia="Times New Roman" w:hAnsi="Calibri" w:cs="Calibri"/>
                <w:color w:val="002060"/>
                <w:sz w:val="18"/>
                <w:szCs w:val="18"/>
                <w:lang w:eastAsia="it-IT"/>
              </w:rPr>
              <w:t xml:space="preserve"> atti di gara e della decisione</w:t>
            </w:r>
            <w:r w:rsidRPr="002D6219">
              <w:rPr>
                <w:rFonts w:ascii="Calibri" w:eastAsia="Times New Roman" w:hAnsi="Calibri" w:cs="Calibri"/>
                <w:color w:val="002060"/>
                <w:sz w:val="18"/>
                <w:szCs w:val="18"/>
                <w:lang w:eastAsia="it-IT"/>
              </w:rPr>
              <w:t xml:space="preserve"> a contrattare: </w:t>
            </w:r>
            <w:r w:rsidRPr="002D6219">
              <w:rPr>
                <w:rFonts w:ascii="Calibri" w:eastAsia="Times New Roman" w:hAnsi="Calibri" w:cs="Calibri"/>
                <w:b/>
                <w:bCs/>
                <w:color w:val="002060"/>
                <w:sz w:val="18"/>
                <w:szCs w:val="18"/>
                <w:lang w:eastAsia="it-IT"/>
              </w:rPr>
              <w:t>Espletamento della procedura di gara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Mancanza di motivazione.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Restrizione del mercato attraverso la definizione dell’oggetto volta a favorire determinate ditte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Formazione: al personale deve essere som</w:t>
            </w:r>
            <w:r w:rsidR="009E1DDC">
              <w:rPr>
                <w:rFonts w:ascii="Calibri" w:eastAsia="Times New Roman" w:hAnsi="Calibri" w:cs="Calibri"/>
                <w:color w:val="002060"/>
                <w:sz w:val="18"/>
                <w:szCs w:val="18"/>
                <w:lang w:eastAsia="it-IT"/>
              </w:rPr>
              <w:t>ministrata formazione tecnico/g</w:t>
            </w:r>
            <w:r w:rsidRPr="002D6219">
              <w:rPr>
                <w:rFonts w:ascii="Calibri" w:eastAsia="Times New Roman" w:hAnsi="Calibri" w:cs="Calibri"/>
                <w:color w:val="002060"/>
                <w:sz w:val="18"/>
                <w:szCs w:val="18"/>
                <w:lang w:eastAsia="it-IT"/>
              </w:rPr>
              <w:t>i</w:t>
            </w:r>
            <w:r w:rsidR="009E1DDC">
              <w:rPr>
                <w:rFonts w:ascii="Calibri" w:eastAsia="Times New Roman" w:hAnsi="Calibri" w:cs="Calibri"/>
                <w:color w:val="002060"/>
                <w:sz w:val="18"/>
                <w:szCs w:val="18"/>
                <w:lang w:eastAsia="it-IT"/>
              </w:rPr>
              <w:t>u</w:t>
            </w:r>
            <w:r w:rsidRPr="002D6219">
              <w:rPr>
                <w:rFonts w:ascii="Calibri" w:eastAsia="Times New Roman" w:hAnsi="Calibri" w:cs="Calibri"/>
                <w:color w:val="002060"/>
                <w:sz w:val="18"/>
                <w:szCs w:val="18"/>
                <w:lang w:eastAsia="it-IT"/>
              </w:rPr>
              <w:t>ridica in materia di gare.</w:t>
            </w:r>
          </w:p>
          <w:p w:rsidR="002D6219" w:rsidRPr="002D6219"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Rotazione: cogestione-condivisione del processo tra </w:t>
            </w:r>
            <w:proofErr w:type="spellStart"/>
            <w:r w:rsidRPr="002D6219">
              <w:rPr>
                <w:rFonts w:ascii="Calibri" w:eastAsia="Times New Roman" w:hAnsi="Calibri" w:cs="Calibri"/>
                <w:color w:val="002060"/>
                <w:sz w:val="18"/>
                <w:szCs w:val="18"/>
                <w:lang w:eastAsia="it-IT"/>
              </w:rPr>
              <w:t>Rup</w:t>
            </w:r>
            <w:proofErr w:type="spellEnd"/>
            <w:r w:rsidRPr="002D6219">
              <w:rPr>
                <w:rFonts w:ascii="Calibri" w:eastAsia="Times New Roman" w:hAnsi="Calibri" w:cs="Calibri"/>
                <w:color w:val="002060"/>
                <w:sz w:val="18"/>
                <w:szCs w:val="18"/>
                <w:lang w:eastAsia="it-IT"/>
              </w:rPr>
              <w:t xml:space="preserve"> e Responsabile dell'Area ovvero tra i Responsabili di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15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Individuazione dello strumento/istituto dell'affidamento – </w:t>
            </w:r>
            <w:r w:rsidRPr="002D6219">
              <w:rPr>
                <w:rFonts w:ascii="Calibri" w:eastAsia="Times New Roman" w:hAnsi="Calibri" w:cs="Calibri"/>
                <w:b/>
                <w:bCs/>
                <w:color w:val="002060"/>
                <w:sz w:val="18"/>
                <w:szCs w:val="18"/>
                <w:lang w:eastAsia="it-IT"/>
              </w:rPr>
              <w:t>Decisione a contrattare</w:t>
            </w:r>
            <w:r w:rsidRPr="002D6219">
              <w:rPr>
                <w:rFonts w:ascii="Calibri" w:eastAsia="Times New Roman" w:hAnsi="Calibri" w:cs="Calibri"/>
                <w:color w:val="002060"/>
                <w:sz w:val="18"/>
                <w:szCs w:val="18"/>
                <w:lang w:eastAsia="it-IT"/>
              </w:rPr>
              <w:t>: Verifica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Elusione delle regole di evidenza pubblica.</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Mancata o erronea individuazione del valore economico del contratto da affidare.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Assenza di adeguata motivazione e chiarezza nella determinazione a contrarre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Pubblicazione di tutte le informazioni elencate dal d.lgs.33/2013. 2) Controlli periodici, anche a campione.</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Formazione: al personale deve essere som</w:t>
            </w:r>
            <w:r w:rsidR="00CF1618">
              <w:rPr>
                <w:rFonts w:ascii="Calibri" w:eastAsia="Times New Roman" w:hAnsi="Calibri" w:cs="Calibri"/>
                <w:color w:val="002060"/>
                <w:sz w:val="18"/>
                <w:szCs w:val="18"/>
                <w:lang w:eastAsia="it-IT"/>
              </w:rPr>
              <w:t>ministrata formazione tecnico/g</w:t>
            </w:r>
            <w:r w:rsidRPr="002D6219">
              <w:rPr>
                <w:rFonts w:ascii="Calibri" w:eastAsia="Times New Roman" w:hAnsi="Calibri" w:cs="Calibri"/>
                <w:color w:val="002060"/>
                <w:sz w:val="18"/>
                <w:szCs w:val="18"/>
                <w:lang w:eastAsia="it-IT"/>
              </w:rPr>
              <w:t>i</w:t>
            </w:r>
            <w:r w:rsidR="00CF1618">
              <w:rPr>
                <w:rFonts w:ascii="Calibri" w:eastAsia="Times New Roman" w:hAnsi="Calibri" w:cs="Calibri"/>
                <w:color w:val="002060"/>
                <w:sz w:val="18"/>
                <w:szCs w:val="18"/>
                <w:lang w:eastAsia="it-IT"/>
              </w:rPr>
              <w:t>u</w:t>
            </w:r>
            <w:r w:rsidRPr="002D6219">
              <w:rPr>
                <w:rFonts w:ascii="Calibri" w:eastAsia="Times New Roman" w:hAnsi="Calibri" w:cs="Calibri"/>
                <w:color w:val="002060"/>
                <w:sz w:val="18"/>
                <w:szCs w:val="18"/>
                <w:lang w:eastAsia="it-IT"/>
              </w:rPr>
              <w:t>ridica in materia di gare.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Rotazione: cogestione-condivisione del processo tra </w:t>
            </w:r>
            <w:proofErr w:type="spellStart"/>
            <w:r w:rsidRPr="002D6219">
              <w:rPr>
                <w:rFonts w:ascii="Calibri" w:eastAsia="Times New Roman" w:hAnsi="Calibri" w:cs="Calibri"/>
                <w:color w:val="002060"/>
                <w:sz w:val="18"/>
                <w:szCs w:val="18"/>
                <w:lang w:eastAsia="it-IT"/>
              </w:rPr>
              <w:t>Rup</w:t>
            </w:r>
            <w:proofErr w:type="spellEnd"/>
            <w:r w:rsidRPr="002D6219">
              <w:rPr>
                <w:rFonts w:ascii="Calibri" w:eastAsia="Times New Roman" w:hAnsi="Calibri" w:cs="Calibri"/>
                <w:color w:val="002060"/>
                <w:sz w:val="18"/>
                <w:szCs w:val="18"/>
                <w:lang w:eastAsia="it-IT"/>
              </w:rPr>
              <w:t xml:space="preserve"> e Responsabile dell'Area ovvero tra i Responsabili di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1"/>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mediante </w:t>
            </w:r>
            <w:r w:rsidRPr="002D6219">
              <w:rPr>
                <w:rFonts w:ascii="Calibri" w:eastAsia="Times New Roman" w:hAnsi="Calibri" w:cs="Calibri"/>
                <w:b/>
                <w:bCs/>
                <w:color w:val="002060"/>
                <w:sz w:val="18"/>
                <w:szCs w:val="18"/>
                <w:lang w:eastAsia="it-IT"/>
              </w:rPr>
              <w:t>procedura aperta</w:t>
            </w:r>
            <w:r w:rsidRPr="002D6219">
              <w:rPr>
                <w:rFonts w:ascii="Calibri" w:eastAsia="Times New Roman" w:hAnsi="Calibri" w:cs="Calibri"/>
                <w:color w:val="002060"/>
                <w:sz w:val="18"/>
                <w:szCs w:val="18"/>
                <w:lang w:eastAsia="it-IT"/>
              </w:rPr>
              <w:t xml:space="preserve"> (o ristretta) di lavori, servizi, forniture: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 di uno o più commissari.</w:t>
            </w:r>
          </w:p>
          <w:p w:rsidR="002D6219" w:rsidRPr="002D6219"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Favoreggiamento di determinate ditte attraverso la previsione di requisiti di qualificazione tecnici e/o economici non giustificati (Bando sartoriale)</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del principio della segregazione delle funzioni ovvero della condivisione delle funzioni.</w:t>
            </w:r>
          </w:p>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patti di integrità.</w:t>
            </w:r>
          </w:p>
          <w:p w:rsidR="00CF1618"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Verifica preliminare requisiti dell'affidatario (generali e specifici) e controllo degli stessi.</w:t>
            </w:r>
          </w:p>
          <w:p w:rsidR="002D6219" w:rsidRPr="002D6219" w:rsidRDefault="002D6219"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w:t>
            </w:r>
            <w:r w:rsidR="00CF1618">
              <w:rPr>
                <w:rFonts w:ascii="Calibri" w:eastAsia="Times New Roman" w:hAnsi="Calibri" w:cs="Calibri"/>
                <w:color w:val="002060"/>
                <w:sz w:val="18"/>
                <w:szCs w:val="18"/>
                <w:lang w:eastAsia="it-IT"/>
              </w:rPr>
              <w:t>ministrata formazione tecnico/g</w:t>
            </w:r>
            <w:r w:rsidRPr="002D6219">
              <w:rPr>
                <w:rFonts w:ascii="Calibri" w:eastAsia="Times New Roman" w:hAnsi="Calibri" w:cs="Calibri"/>
                <w:color w:val="002060"/>
                <w:sz w:val="18"/>
                <w:szCs w:val="18"/>
                <w:lang w:eastAsia="it-IT"/>
              </w:rPr>
              <w:t>i</w:t>
            </w:r>
            <w:r w:rsidR="00CF1618">
              <w:rPr>
                <w:rFonts w:ascii="Calibri" w:eastAsia="Times New Roman" w:hAnsi="Calibri" w:cs="Calibri"/>
                <w:color w:val="002060"/>
                <w:sz w:val="18"/>
                <w:szCs w:val="18"/>
                <w:lang w:eastAsia="it-IT"/>
              </w:rPr>
              <w:t>u</w:t>
            </w:r>
            <w:r w:rsidRPr="002D6219">
              <w:rPr>
                <w:rFonts w:ascii="Calibri" w:eastAsia="Times New Roman" w:hAnsi="Calibri" w:cs="Calibri"/>
                <w:color w:val="002060"/>
                <w:sz w:val="18"/>
                <w:szCs w:val="18"/>
                <w:lang w:eastAsia="it-IT"/>
              </w:rPr>
              <w:t>ridica in materia di gare.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83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Affidamento diretto</w:t>
            </w:r>
            <w:r w:rsidRPr="002D6219">
              <w:rPr>
                <w:rFonts w:ascii="Calibri" w:eastAsia="Times New Roman" w:hAnsi="Calibri" w:cs="Calibri"/>
                <w:color w:val="002060"/>
                <w:sz w:val="18"/>
                <w:szCs w:val="18"/>
                <w:lang w:eastAsia="it-IT"/>
              </w:rPr>
              <w:t xml:space="preserve"> di lavori, servizi o forniture: Negoziazione diretta con gli operatori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CF1618"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Abuso del ricorso agli affidamenti in economia al di fuori delle ipotesi previste dal legislatore violando i principi di concorrenza;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Omesso ricorso al criterio della rotazione; 3) Omessa o non chiara motivazione sul contraente affidatario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CF1618"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CF1618"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CF1618"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del principio della segregazione delle funzioni ovvero della condivisione delle funzioni.</w:t>
            </w:r>
          </w:p>
          <w:p w:rsidR="00CF1618"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patti di integrità.</w:t>
            </w:r>
          </w:p>
          <w:p w:rsidR="00CF1618"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Verifica preliminare requisiti dell'affidatario (generali e specifici) e controllo degli stessi.</w:t>
            </w:r>
          </w:p>
          <w:p w:rsidR="002D6219" w:rsidRPr="002D6219" w:rsidRDefault="00CF1618" w:rsidP="00CF1618">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w:t>
            </w:r>
            <w:r>
              <w:rPr>
                <w:rFonts w:ascii="Calibri" w:eastAsia="Times New Roman" w:hAnsi="Calibri" w:cs="Calibri"/>
                <w:color w:val="002060"/>
                <w:sz w:val="18"/>
                <w:szCs w:val="18"/>
                <w:lang w:eastAsia="it-IT"/>
              </w:rPr>
              <w:t>ministrata formazione tecnico/g</w:t>
            </w:r>
            <w:r w:rsidRPr="002D6219">
              <w:rPr>
                <w:rFonts w:ascii="Calibri" w:eastAsia="Times New Roman" w:hAnsi="Calibri" w:cs="Calibri"/>
                <w:color w:val="002060"/>
                <w:sz w:val="18"/>
                <w:szCs w:val="18"/>
                <w:lang w:eastAsia="it-IT"/>
              </w:rPr>
              <w:t>i</w:t>
            </w:r>
            <w:r>
              <w:rPr>
                <w:rFonts w:ascii="Calibri" w:eastAsia="Times New Roman" w:hAnsi="Calibri" w:cs="Calibri"/>
                <w:color w:val="002060"/>
                <w:sz w:val="18"/>
                <w:szCs w:val="18"/>
                <w:lang w:eastAsia="it-IT"/>
              </w:rPr>
              <w:t>u</w:t>
            </w:r>
            <w:r w:rsidRPr="002D6219">
              <w:rPr>
                <w:rFonts w:ascii="Calibri" w:eastAsia="Times New Roman" w:hAnsi="Calibri" w:cs="Calibri"/>
                <w:color w:val="002060"/>
                <w:sz w:val="18"/>
                <w:szCs w:val="18"/>
                <w:lang w:eastAsia="it-IT"/>
              </w:rPr>
              <w:t>ridica in materia di gare.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89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Gare ad evidenza pubblica di vendita di beni</w:t>
            </w:r>
            <w:r w:rsidRPr="002D6219">
              <w:rPr>
                <w:rFonts w:ascii="Calibri" w:eastAsia="Times New Roman" w:hAnsi="Calibri" w:cs="Calibri"/>
                <w:color w:val="002060"/>
                <w:sz w:val="18"/>
                <w:szCs w:val="18"/>
                <w:lang w:eastAsia="it-IT"/>
              </w:rPr>
              <w:t>: Selezione e assegnazione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AREA TECNICA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 di uno o più commissari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 necessario pubblicare in amministrazione trasparente tutte le informazioni imposte dal d.lgs.33/2013 ed i principi in materia di evidenza pubblica e di parità di trattamento.</w:t>
            </w:r>
          </w:p>
          <w:p w:rsidR="002D6219" w:rsidRPr="002D6219" w:rsidRDefault="002D6219"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Stipula di patti di integrità e previsione negli avvisi, nei bandi di gara e nelle lettere di invito, di accettazione degli obblighi, in capo all’affidatario, ad adottare le misure antimafia e anticorruzione ivi previste in sede di esecuzione del contratto. </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Affidamenti in </w:t>
            </w:r>
            <w:proofErr w:type="spellStart"/>
            <w:r w:rsidRPr="002D6219">
              <w:rPr>
                <w:rFonts w:ascii="Calibri" w:eastAsia="Times New Roman" w:hAnsi="Calibri" w:cs="Calibri"/>
                <w:b/>
                <w:bCs/>
                <w:color w:val="002060"/>
                <w:sz w:val="18"/>
                <w:szCs w:val="18"/>
                <w:lang w:eastAsia="it-IT"/>
              </w:rPr>
              <w:t>house</w:t>
            </w:r>
            <w:proofErr w:type="spellEnd"/>
            <w:r w:rsidRPr="002D6219">
              <w:rPr>
                <w:rFonts w:ascii="Calibri" w:eastAsia="Times New Roman" w:hAnsi="Calibri" w:cs="Calibri"/>
                <w:color w:val="002060"/>
                <w:sz w:val="18"/>
                <w:szCs w:val="18"/>
                <w:lang w:eastAsia="it-IT"/>
              </w:rPr>
              <w:t>: Verifica delle condizioni previste dall'ordinamento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Violazione delle norme e dei limiti </w:t>
            </w:r>
            <w:proofErr w:type="spellStart"/>
            <w:r w:rsidRPr="002D6219">
              <w:rPr>
                <w:rFonts w:ascii="Calibri" w:eastAsia="Times New Roman" w:hAnsi="Calibri" w:cs="Calibri"/>
                <w:color w:val="002060"/>
                <w:sz w:val="18"/>
                <w:szCs w:val="18"/>
                <w:lang w:eastAsia="it-IT"/>
              </w:rPr>
              <w:t>dell'in</w:t>
            </w:r>
            <w:proofErr w:type="spellEnd"/>
            <w:r w:rsidR="009E1DDC">
              <w:rPr>
                <w:rFonts w:ascii="Calibri" w:eastAsia="Times New Roman" w:hAnsi="Calibri" w:cs="Calibri"/>
                <w:color w:val="002060"/>
                <w:sz w:val="18"/>
                <w:szCs w:val="18"/>
                <w:lang w:eastAsia="it-IT"/>
              </w:rPr>
              <w:t xml:space="preserve"> </w:t>
            </w:r>
            <w:proofErr w:type="spellStart"/>
            <w:r w:rsidRPr="002D6219">
              <w:rPr>
                <w:rFonts w:ascii="Calibri" w:eastAsia="Times New Roman" w:hAnsi="Calibri" w:cs="Calibri"/>
                <w:color w:val="002060"/>
                <w:sz w:val="18"/>
                <w:szCs w:val="18"/>
                <w:lang w:eastAsia="it-IT"/>
              </w:rPr>
              <w:t>house</w:t>
            </w:r>
            <w:proofErr w:type="spellEnd"/>
            <w:r w:rsidR="009E1DDC">
              <w:rPr>
                <w:rFonts w:ascii="Calibri" w:eastAsia="Times New Roman" w:hAnsi="Calibri" w:cs="Calibri"/>
                <w:color w:val="002060"/>
                <w:sz w:val="18"/>
                <w:szCs w:val="18"/>
                <w:lang w:eastAsia="it-IT"/>
              </w:rPr>
              <w:t xml:space="preserve"> </w:t>
            </w:r>
            <w:proofErr w:type="spellStart"/>
            <w:r w:rsidRPr="002D6219">
              <w:rPr>
                <w:rFonts w:ascii="Calibri" w:eastAsia="Times New Roman" w:hAnsi="Calibri" w:cs="Calibri"/>
                <w:color w:val="002060"/>
                <w:sz w:val="18"/>
                <w:szCs w:val="18"/>
                <w:lang w:eastAsia="it-IT"/>
              </w:rPr>
              <w:t>providing</w:t>
            </w:r>
            <w:proofErr w:type="spellEnd"/>
            <w:r w:rsidRPr="002D6219">
              <w:rPr>
                <w:rFonts w:ascii="Calibri" w:eastAsia="Times New Roman" w:hAnsi="Calibri" w:cs="Calibri"/>
                <w:color w:val="002060"/>
                <w:sz w:val="18"/>
                <w:szCs w:val="18"/>
                <w:lang w:eastAsia="it-IT"/>
              </w:rPr>
              <w:t xml:space="preserve"> per interesse/utilità di parte</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Pubblicazione di tutte le informazioni elencate dal d.lgs.33/2013. 2) Controlli periodici, anche a campione.</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Tracciabilità del procedimento.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Condivisione della funzione (RUP - Responsabile Area - Responsabili di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20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Affidamenti per</w:t>
            </w:r>
            <w:r w:rsidRPr="002D6219">
              <w:rPr>
                <w:rFonts w:ascii="Calibri" w:eastAsia="Times New Roman" w:hAnsi="Calibri" w:cs="Calibri"/>
                <w:b/>
                <w:bCs/>
                <w:color w:val="002060"/>
                <w:sz w:val="18"/>
                <w:szCs w:val="18"/>
                <w:lang w:eastAsia="it-IT"/>
              </w:rPr>
              <w:t xml:space="preserve"> somma urgenza</w:t>
            </w:r>
            <w:r w:rsidRPr="002D6219">
              <w:rPr>
                <w:rFonts w:ascii="Calibri" w:eastAsia="Times New Roman" w:hAnsi="Calibri" w:cs="Calibri"/>
                <w:color w:val="002060"/>
                <w:sz w:val="18"/>
                <w:szCs w:val="18"/>
                <w:lang w:eastAsia="it-IT"/>
              </w:rPr>
              <w:t>: Istruttoria ed espletamento della procedura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e condizioni di legge.</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Omesso controllo sui requisiti della ditta prescelta.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Violazione dei principi ordinari di rotazione, di tutela della concorrenza e degli interessi economici della P.A.</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Tracciabilità del procedimento</w:t>
            </w:r>
            <w:r w:rsidRPr="002D6219">
              <w:rPr>
                <w:rFonts w:ascii="Calibri" w:eastAsia="Times New Roman" w:hAnsi="Calibri" w:cs="Calibri"/>
                <w:color w:val="002060"/>
                <w:sz w:val="18"/>
                <w:szCs w:val="18"/>
                <w:lang w:eastAsia="it-IT"/>
              </w:rPr>
              <w:t>.</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Condivisione della funzione (RUP - Responsabile Area - Responsabili di Area).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Nomina della commissione giudicatrice</w:t>
            </w:r>
            <w:r w:rsidRPr="002D6219">
              <w:rPr>
                <w:rFonts w:ascii="Calibri" w:eastAsia="Times New Roman" w:hAnsi="Calibri" w:cs="Calibri"/>
                <w:color w:val="002060"/>
                <w:sz w:val="18"/>
                <w:szCs w:val="18"/>
                <w:lang w:eastAsia="it-IT"/>
              </w:rPr>
              <w:t xml:space="preserve">: Verifica di eventuali conflitti di interesse, incompatibilità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con conseguente violazione delle norma procedurali, per interesse/utilità dell'organo che nomina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Attuazione del codice di comportamento. Obblighi di astensione.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Obblighi dich</w:t>
            </w:r>
            <w:r w:rsidR="00B73624">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arativi in materia di insus</w:t>
            </w:r>
            <w:r w:rsidR="009652BA">
              <w:rPr>
                <w:rFonts w:ascii="Calibri" w:eastAsia="Times New Roman" w:hAnsi="Calibri" w:cs="Calibri"/>
                <w:color w:val="002060"/>
                <w:sz w:val="18"/>
                <w:szCs w:val="18"/>
                <w:lang w:eastAsia="it-IT"/>
              </w:rPr>
              <w:t>si</w:t>
            </w:r>
            <w:r w:rsidRPr="002D6219">
              <w:rPr>
                <w:rFonts w:ascii="Calibri" w:eastAsia="Times New Roman" w:hAnsi="Calibri" w:cs="Calibri"/>
                <w:color w:val="002060"/>
                <w:sz w:val="18"/>
                <w:szCs w:val="18"/>
                <w:lang w:eastAsia="it-IT"/>
              </w:rPr>
              <w:t xml:space="preserve">stenza di cause di incompatibilità e </w:t>
            </w:r>
            <w:proofErr w:type="spellStart"/>
            <w:r w:rsidRPr="002D6219">
              <w:rPr>
                <w:rFonts w:ascii="Calibri" w:eastAsia="Times New Roman" w:hAnsi="Calibri" w:cs="Calibri"/>
                <w:color w:val="002060"/>
                <w:sz w:val="18"/>
                <w:szCs w:val="18"/>
                <w:lang w:eastAsia="it-IT"/>
              </w:rPr>
              <w:t>inconferibilità</w:t>
            </w:r>
            <w:proofErr w:type="spellEnd"/>
            <w:r w:rsidRPr="002D6219">
              <w:rPr>
                <w:rFonts w:ascii="Calibri" w:eastAsia="Times New Roman" w:hAnsi="Calibri" w:cs="Calibri"/>
                <w:color w:val="002060"/>
                <w:sz w:val="18"/>
                <w:szCs w:val="18"/>
                <w:lang w:eastAsia="it-IT"/>
              </w:rPr>
              <w:t>. Verifiche a campione.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2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Individuazione dei </w:t>
            </w:r>
            <w:r w:rsidRPr="002D6219">
              <w:rPr>
                <w:rFonts w:ascii="Calibri" w:eastAsia="Times New Roman" w:hAnsi="Calibri" w:cs="Calibri"/>
                <w:b/>
                <w:bCs/>
                <w:color w:val="002060"/>
                <w:sz w:val="18"/>
                <w:szCs w:val="18"/>
                <w:lang w:eastAsia="it-IT"/>
              </w:rPr>
              <w:t>criteri di aggiudicazione</w:t>
            </w:r>
            <w:r w:rsidRPr="002D6219">
              <w:rPr>
                <w:rFonts w:ascii="Calibri" w:eastAsia="Times New Roman" w:hAnsi="Calibri" w:cs="Calibri"/>
                <w:color w:val="002060"/>
                <w:sz w:val="18"/>
                <w:szCs w:val="18"/>
                <w:lang w:eastAsia="it-IT"/>
              </w:rPr>
              <w:t>: istruttoria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Individuazione di criteri di aggiudicazione diretti a favorire determinate ditte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a campione sugli atti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1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Valutazione delle offerte</w:t>
            </w:r>
            <w:r w:rsidRPr="002D6219">
              <w:rPr>
                <w:rFonts w:ascii="Calibri" w:eastAsia="Times New Roman" w:hAnsi="Calibri" w:cs="Calibri"/>
                <w:color w:val="002060"/>
                <w:sz w:val="18"/>
                <w:szCs w:val="18"/>
                <w:lang w:eastAsia="it-IT"/>
              </w:rPr>
              <w:t>: Valutazione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Mancato rispetto dei criter</w:t>
            </w:r>
            <w:r w:rsidR="0096280B">
              <w:rPr>
                <w:rFonts w:ascii="Calibri" w:eastAsia="Times New Roman" w:hAnsi="Calibri" w:cs="Calibri"/>
                <w:color w:val="002060"/>
                <w:sz w:val="18"/>
                <w:szCs w:val="18"/>
                <w:lang w:eastAsia="it-IT"/>
              </w:rPr>
              <w:t xml:space="preserve">i stabiliti per la valutazione </w:t>
            </w:r>
            <w:proofErr w:type="gramStart"/>
            <w:r w:rsidRPr="002D6219">
              <w:rPr>
                <w:rFonts w:ascii="Calibri" w:eastAsia="Times New Roman" w:hAnsi="Calibri" w:cs="Calibri"/>
                <w:color w:val="002060"/>
                <w:sz w:val="18"/>
                <w:szCs w:val="18"/>
                <w:lang w:eastAsia="it-IT"/>
              </w:rPr>
              <w:t>delle  offerte</w:t>
            </w:r>
            <w:proofErr w:type="gramEnd"/>
            <w:r w:rsidRPr="002D6219">
              <w:rPr>
                <w:rFonts w:ascii="Calibri" w:eastAsia="Times New Roman" w:hAnsi="Calibri" w:cs="Calibri"/>
                <w:color w:val="002060"/>
                <w:sz w:val="18"/>
                <w:szCs w:val="18"/>
                <w:lang w:eastAsia="it-IT"/>
              </w:rPr>
              <w:t xml:space="preserve">  al  </w:t>
            </w:r>
            <w:r w:rsidR="00594FF9">
              <w:rPr>
                <w:rFonts w:ascii="Calibri" w:eastAsia="Times New Roman" w:hAnsi="Calibri" w:cs="Calibri"/>
                <w:color w:val="002060"/>
                <w:sz w:val="18"/>
                <w:szCs w:val="18"/>
                <w:lang w:eastAsia="it-IT"/>
              </w:rPr>
              <w:t xml:space="preserve">fine di </w:t>
            </w:r>
            <w:r w:rsidRPr="002D6219">
              <w:rPr>
                <w:rFonts w:ascii="Calibri" w:eastAsia="Times New Roman" w:hAnsi="Calibri" w:cs="Calibri"/>
                <w:color w:val="002060"/>
                <w:sz w:val="18"/>
                <w:szCs w:val="18"/>
                <w:lang w:eastAsia="it-IT"/>
              </w:rPr>
              <w:t xml:space="preserve">favorire determinate ditte.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Eccessiva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Opacità della procedura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Tracciabilità del procedimento di valutazione con obbligo di acqu</w:t>
            </w:r>
            <w:r w:rsidR="00B73624">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sizione al protocollo dell'Ente.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Verifica delle offerte anomale</w:t>
            </w:r>
            <w:r w:rsidRPr="002D6219">
              <w:rPr>
                <w:rFonts w:ascii="Calibri" w:eastAsia="Times New Roman" w:hAnsi="Calibri" w:cs="Calibri"/>
                <w:color w:val="002060"/>
                <w:sz w:val="18"/>
                <w:szCs w:val="18"/>
                <w:lang w:eastAsia="it-IT"/>
              </w:rPr>
              <w:t xml:space="preserve">: Esame delle offerte e delle giustificazioni prodotte dai concorrenti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con conseguente violazione delle norma procedurali, per interesse/utilità di uno o più commissari o del RUP</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2D6219" w:rsidRPr="002D6219"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Tracciabilità del procedimento di valutazione con obbligo di acqu</w:t>
            </w:r>
            <w:r>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sizione al protocollo dell'Ente.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04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Proposta di </w:t>
            </w:r>
            <w:r w:rsidRPr="002D6219">
              <w:rPr>
                <w:rFonts w:ascii="Calibri" w:eastAsia="Times New Roman" w:hAnsi="Calibri" w:cs="Calibri"/>
                <w:b/>
                <w:bCs/>
                <w:color w:val="002060"/>
                <w:sz w:val="18"/>
                <w:szCs w:val="18"/>
                <w:lang w:eastAsia="it-IT"/>
              </w:rPr>
              <w:t>aggiudicazione in base al prezzo</w:t>
            </w:r>
            <w:r w:rsidRPr="002D6219">
              <w:rPr>
                <w:rFonts w:ascii="Calibri" w:eastAsia="Times New Roman" w:hAnsi="Calibri" w:cs="Calibri"/>
                <w:color w:val="002060"/>
                <w:sz w:val="18"/>
                <w:szCs w:val="18"/>
                <w:lang w:eastAsia="it-IT"/>
              </w:rPr>
              <w:t>: Esame delle offerte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con conseguente violazione delle norma procedurali, per interesse/utilità di uno o più commissari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periodici, anche a campione.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Condivisione della funzione (RUP - Responsabile Area - Responsabili di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6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Proposta di </w:t>
            </w:r>
            <w:r w:rsidRPr="002D6219">
              <w:rPr>
                <w:rFonts w:ascii="Calibri" w:eastAsia="Times New Roman" w:hAnsi="Calibri" w:cs="Calibri"/>
                <w:b/>
                <w:bCs/>
                <w:color w:val="002060"/>
                <w:sz w:val="18"/>
                <w:szCs w:val="18"/>
                <w:lang w:eastAsia="it-IT"/>
              </w:rPr>
              <w:t>aggiudicazione in base all’OEPV</w:t>
            </w:r>
            <w:r w:rsidRPr="002D6219">
              <w:rPr>
                <w:rFonts w:ascii="Calibri" w:eastAsia="Times New Roman" w:hAnsi="Calibri" w:cs="Calibri"/>
                <w:color w:val="002060"/>
                <w:sz w:val="18"/>
                <w:szCs w:val="18"/>
                <w:lang w:eastAsia="it-IT"/>
              </w:rPr>
              <w:t>: Esame delle offerte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con conseguente violazione delle norma procedurali, per interesse/utilità di uno o più commissari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periodici, anche a campione.</w:t>
            </w:r>
          </w:p>
          <w:p w:rsidR="002D6219" w:rsidRPr="002D6219"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Condivisione della funzione (RUP - Responsabile Area - Responsabili di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76"/>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27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Programmazione dei lavori</w:t>
            </w:r>
            <w:r w:rsidRPr="002D6219">
              <w:rPr>
                <w:rFonts w:ascii="Calibri" w:eastAsia="Times New Roman" w:hAnsi="Calibri" w:cs="Calibri"/>
                <w:color w:val="002060"/>
                <w:sz w:val="18"/>
                <w:szCs w:val="18"/>
                <w:lang w:eastAsia="it-IT"/>
              </w:rPr>
              <w:t>: Acquisizione dati da uffici e amministratori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copertura finanziaria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Condivisione del processo tra Referente della Programmazione - Responsabile del Servizio e Responsabile Ragioneria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01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Programmazione di forniture e di servizi</w:t>
            </w:r>
            <w:r w:rsidRPr="002D6219">
              <w:rPr>
                <w:rFonts w:ascii="Calibri" w:eastAsia="Times New Roman" w:hAnsi="Calibri" w:cs="Calibri"/>
                <w:color w:val="002060"/>
                <w:sz w:val="18"/>
                <w:szCs w:val="18"/>
                <w:lang w:eastAsia="it-IT"/>
              </w:rPr>
              <w:t>: Acquisizione dati da uffici e amministratori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2D6219" w:rsidRPr="002D6219"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copertura finanziaria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2D6219" w:rsidRPr="002D6219"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Condivisione del processo tra Referente della Programmazione - Responsabile del Servizio e Responsabile Ragioneria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0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PPP - </w:t>
            </w:r>
            <w:r w:rsidRPr="002D6219">
              <w:rPr>
                <w:rFonts w:ascii="Calibri" w:eastAsia="Times New Roman" w:hAnsi="Calibri" w:cs="Calibri"/>
                <w:b/>
                <w:bCs/>
                <w:color w:val="002060"/>
                <w:sz w:val="18"/>
                <w:szCs w:val="18"/>
                <w:lang w:eastAsia="it-IT"/>
              </w:rPr>
              <w:t>Finanza di progetto</w:t>
            </w:r>
            <w:r w:rsidRPr="002D6219">
              <w:rPr>
                <w:rFonts w:ascii="Calibri" w:eastAsia="Times New Roman" w:hAnsi="Calibri" w:cs="Calibri"/>
                <w:color w:val="002060"/>
                <w:sz w:val="18"/>
                <w:szCs w:val="18"/>
                <w:lang w:eastAsia="it-IT"/>
              </w:rPr>
              <w:t xml:space="preserve">: Definizione del progetto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Mancata programmazione dei fabbisogni.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Opacità della procedura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 delle informazioni elencate dal d.lgs.33/2013.</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Controlli periodici, anche a campione. </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codice di comportamento.</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Protocolli di legali - Patti di integrità.</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Obblighi dichiarativi circa la insussistenza di cause ostativa a contrattare con la PA.</w:t>
            </w:r>
          </w:p>
          <w:p w:rsidR="002D6219" w:rsidRPr="002D6219" w:rsidRDefault="002D6219"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Condivisione del processo (RUP - Responsabile Area - Responsab</w:t>
            </w:r>
            <w:r w:rsidR="009E1DDC">
              <w:rPr>
                <w:rFonts w:ascii="Calibri" w:eastAsia="Times New Roman" w:hAnsi="Calibri" w:cs="Calibri"/>
                <w:color w:val="002060"/>
                <w:sz w:val="18"/>
                <w:szCs w:val="18"/>
                <w:lang w:eastAsia="it-IT"/>
              </w:rPr>
              <w:t>ili di Area) data la complessi</w:t>
            </w:r>
            <w:r w:rsidRPr="002D6219">
              <w:rPr>
                <w:rFonts w:ascii="Calibri" w:eastAsia="Times New Roman" w:hAnsi="Calibri" w:cs="Calibri"/>
                <w:color w:val="002060"/>
                <w:sz w:val="18"/>
                <w:szCs w:val="18"/>
                <w:lang w:eastAsia="it-IT"/>
              </w:rPr>
              <w:t>tà</w:t>
            </w:r>
            <w:r w:rsidR="009E1DDC">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della procedura. </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44"/>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Verifica e validazione</w:t>
            </w:r>
            <w:r w:rsidRPr="002D6219">
              <w:rPr>
                <w:rFonts w:ascii="Calibri" w:eastAsia="Times New Roman" w:hAnsi="Calibri" w:cs="Calibri"/>
                <w:color w:val="002060"/>
                <w:sz w:val="18"/>
                <w:szCs w:val="18"/>
                <w:lang w:eastAsia="it-IT"/>
              </w:rPr>
              <w:t xml:space="preserve"> dei progetti di opere pubbliche: Definizione del progetto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Omissione controlli.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Eccessiva discrezionalità</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 delle informazioni elencate dal d.lgs.33/2013.</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Controlli periodici, anche a campione. </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codice di comportamento.</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Protocolli di legali - Patti di integrità.</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Obblighi dichiarativi circa la insussistenza di cause ostativa a contrattare con la PA.</w:t>
            </w:r>
          </w:p>
          <w:p w:rsidR="00B73624" w:rsidRDefault="00B73624"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Condivisione del processo (RUP - Responsabile Area - Responsab</w:t>
            </w:r>
            <w:r w:rsidR="009E1DDC">
              <w:rPr>
                <w:rFonts w:ascii="Calibri" w:eastAsia="Times New Roman" w:hAnsi="Calibri" w:cs="Calibri"/>
                <w:color w:val="002060"/>
                <w:sz w:val="18"/>
                <w:szCs w:val="18"/>
                <w:lang w:eastAsia="it-IT"/>
              </w:rPr>
              <w:t>ili di Area) data la complessi</w:t>
            </w:r>
            <w:r w:rsidRPr="002D6219">
              <w:rPr>
                <w:rFonts w:ascii="Calibri" w:eastAsia="Times New Roman" w:hAnsi="Calibri" w:cs="Calibri"/>
                <w:color w:val="002060"/>
                <w:sz w:val="18"/>
                <w:szCs w:val="18"/>
                <w:lang w:eastAsia="it-IT"/>
              </w:rPr>
              <w:t>tà</w:t>
            </w:r>
            <w:r w:rsidR="009E1DDC">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della procedura. </w:t>
            </w:r>
          </w:p>
          <w:p w:rsidR="002D6219" w:rsidRPr="002D6219" w:rsidRDefault="002D6219" w:rsidP="00B73624">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 Tracciabilità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3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Redazione del crono programma</w:t>
            </w:r>
            <w:r w:rsidRPr="002D6219">
              <w:rPr>
                <w:rFonts w:ascii="Calibri" w:eastAsia="Times New Roman" w:hAnsi="Calibri" w:cs="Calibri"/>
                <w:color w:val="002060"/>
                <w:sz w:val="18"/>
                <w:szCs w:val="18"/>
                <w:lang w:eastAsia="it-IT"/>
              </w:rPr>
              <w:t xml:space="preserve"> – fase stipulazione del contratto: Acquisizione e verifica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Omissione controlli.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Eccessiva discrezionalità</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73624"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Trasparenza di tutte le informazioni elencate dal d.lgs.33/2013.</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in sede di stipula del contratto e in sede di predisposizione del bilancio e di salvaguardia degli equilibri.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codice di comportamento. Obblighi dichiarativi circa la insussistenza di cause ostativa a contrattare con la PA.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826"/>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32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dei contratti</w:t>
            </w:r>
            <w:r w:rsidRPr="002D6219">
              <w:rPr>
                <w:rFonts w:ascii="Calibri" w:eastAsia="Times New Roman" w:hAnsi="Calibri" w:cs="Calibri"/>
                <w:color w:val="002060"/>
                <w:sz w:val="18"/>
                <w:szCs w:val="18"/>
                <w:lang w:eastAsia="it-IT"/>
              </w:rPr>
              <w:t xml:space="preserve"> pubblici: Stesura, sottoscrizione, registrazione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Assenza di contratto (forma scritta)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periodici, anche a campione.</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Tracciabilità dell'iter atti amministrativi e flussi documentali. </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Informatizzazione delle procedure.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13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Esecuzione del contratto:</w:t>
            </w:r>
            <w:r w:rsidRPr="002D6219">
              <w:rPr>
                <w:rFonts w:ascii="Calibri" w:eastAsia="Times New Roman" w:hAnsi="Calibri" w:cs="Calibri"/>
                <w:color w:val="002060"/>
                <w:sz w:val="18"/>
                <w:szCs w:val="18"/>
                <w:lang w:eastAsia="it-IT"/>
              </w:rPr>
              <w:t xml:space="preserve"> Verifiche sulla corretta esecuzione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Mancanza di controlli.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Mancata applicazione di penali.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Ritardi nella consegna di lavori, forniture, prestazioni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sugli atti.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Attuazione del Codice di comportamento.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503"/>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Proroghe e rinnovi </w:t>
            </w:r>
            <w:r w:rsidRPr="002D6219">
              <w:rPr>
                <w:rFonts w:ascii="Calibri" w:eastAsia="Times New Roman" w:hAnsi="Calibri" w:cs="Calibri"/>
                <w:color w:val="002060"/>
                <w:sz w:val="18"/>
                <w:szCs w:val="18"/>
                <w:lang w:eastAsia="it-IT"/>
              </w:rPr>
              <w:t>del contratto: Verifica sulla esecuzione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Assenza di controlli.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Mancata previsione dell'istituto nei documenti di gara.</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Proroghe o rinnovi taciti.</w:t>
            </w:r>
          </w:p>
          <w:p w:rsidR="006C5CFB" w:rsidRDefault="002D6219"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Mancato espletamento della gara.</w:t>
            </w:r>
          </w:p>
          <w:p w:rsidR="006C5CFB" w:rsidRDefault="002D6219"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Eccessivo ricorso all'istituto.</w:t>
            </w:r>
          </w:p>
          <w:p w:rsidR="002D6219" w:rsidRPr="002D6219" w:rsidRDefault="002D6219"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6) Favoritismi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sugli atti.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del Codice di comportamento.</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Formazione: al personale deve essere somministrata adeguata formazione tecnico/giuridica.</w:t>
            </w:r>
          </w:p>
          <w:p w:rsidR="002D6219" w:rsidRPr="002D6219" w:rsidRDefault="002D6219"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Rotazione: Segregazione delle funzion</w:t>
            </w:r>
            <w:r w:rsidR="006C5CFB">
              <w:rPr>
                <w:rFonts w:ascii="Calibri" w:eastAsia="Times New Roman" w:hAnsi="Calibri" w:cs="Calibri"/>
                <w:color w:val="002060"/>
                <w:sz w:val="18"/>
                <w:szCs w:val="18"/>
                <w:lang w:eastAsia="it-IT"/>
              </w:rPr>
              <w:t xml:space="preserve">i- cogestione del processo </w:t>
            </w:r>
            <w:proofErr w:type="spellStart"/>
            <w:r w:rsidR="006C5CFB">
              <w:rPr>
                <w:rFonts w:ascii="Calibri" w:eastAsia="Times New Roman" w:hAnsi="Calibri" w:cs="Calibri"/>
                <w:color w:val="002060"/>
                <w:sz w:val="18"/>
                <w:szCs w:val="18"/>
                <w:lang w:eastAsia="it-IT"/>
              </w:rPr>
              <w:t>Rup</w:t>
            </w:r>
            <w:proofErr w:type="spellEnd"/>
            <w:r w:rsidR="006C5CFB">
              <w:rPr>
                <w:rFonts w:ascii="Calibri" w:eastAsia="Times New Roman" w:hAnsi="Calibri" w:cs="Calibri"/>
                <w:color w:val="002060"/>
                <w:sz w:val="18"/>
                <w:szCs w:val="18"/>
                <w:lang w:eastAsia="it-IT"/>
              </w:rPr>
              <w:t>-R</w:t>
            </w:r>
            <w:r w:rsidRPr="002D6219">
              <w:rPr>
                <w:rFonts w:ascii="Calibri" w:eastAsia="Times New Roman" w:hAnsi="Calibri" w:cs="Calibri"/>
                <w:color w:val="002060"/>
                <w:sz w:val="18"/>
                <w:szCs w:val="18"/>
                <w:lang w:eastAsia="it-IT"/>
              </w:rPr>
              <w:t>esponsabile Area.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2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Varianti in corso di esecuzione</w:t>
            </w:r>
            <w:r w:rsidRPr="002D6219">
              <w:rPr>
                <w:rFonts w:ascii="Calibri" w:eastAsia="Times New Roman" w:hAnsi="Calibri" w:cs="Calibri"/>
                <w:color w:val="002060"/>
                <w:sz w:val="18"/>
                <w:szCs w:val="18"/>
                <w:lang w:eastAsia="it-IT"/>
              </w:rPr>
              <w:t xml:space="preserve"> del contratto- fase esecuzione del contratto: Esecuzione del contratto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Assenza di controllo.</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Eccessiva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Favoritismi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sugli atti.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Segregazione funzioni / condivisione del processo: la redazione di perizia variante va fatta con determina da sottoporre anche al Responsabile Finanziario</w:t>
            </w:r>
            <w:r w:rsidR="006C5CFB">
              <w:rPr>
                <w:rFonts w:ascii="Calibri" w:eastAsia="Times New Roman" w:hAnsi="Calibri" w:cs="Calibri"/>
                <w:color w:val="002060"/>
                <w:sz w:val="18"/>
                <w:szCs w:val="18"/>
                <w:lang w:eastAsia="it-IT"/>
              </w:rPr>
              <w:t>.</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Tracciabilità dei flussi informativi.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563"/>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Revoca del bando</w:t>
            </w:r>
            <w:r w:rsidRPr="002D6219">
              <w:rPr>
                <w:rFonts w:ascii="Calibri" w:eastAsia="Times New Roman" w:hAnsi="Calibri" w:cs="Calibri"/>
                <w:color w:val="002060"/>
                <w:sz w:val="18"/>
                <w:szCs w:val="18"/>
                <w:lang w:eastAsia="it-IT"/>
              </w:rPr>
              <w:t xml:space="preserve"> di gara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Adozione di provvedimenti di revoca strumentali per favorire determinate ditte.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Mancata o non adeguata motivazione della decisione di ricorrere allo strumento di autotutela.</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Il Responsabile competente effettua controlli periodici, anche a campione.</w:t>
            </w:r>
          </w:p>
          <w:p w:rsidR="006C5CFB" w:rsidRDefault="006C5CFB" w:rsidP="006C5CFB">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3)</w:t>
            </w:r>
            <w:r w:rsidR="002D6219" w:rsidRPr="002D6219">
              <w:rPr>
                <w:rFonts w:ascii="Calibri" w:eastAsia="Times New Roman" w:hAnsi="Calibri" w:cs="Calibri"/>
                <w:color w:val="002060"/>
                <w:sz w:val="18"/>
                <w:szCs w:val="18"/>
                <w:lang w:eastAsia="it-IT"/>
              </w:rPr>
              <w:t xml:space="preserve"> Motivazione del provvedimento di revoca e tr</w:t>
            </w:r>
            <w:r>
              <w:rPr>
                <w:rFonts w:ascii="Calibri" w:eastAsia="Times New Roman" w:hAnsi="Calibri" w:cs="Calibri"/>
                <w:color w:val="002060"/>
                <w:sz w:val="18"/>
                <w:szCs w:val="18"/>
                <w:lang w:eastAsia="it-IT"/>
              </w:rPr>
              <w:t>acciabilità del provvedimento.</w:t>
            </w:r>
          </w:p>
          <w:p w:rsidR="002D6219" w:rsidRPr="002D6219" w:rsidRDefault="002D6219" w:rsidP="006C5CFB">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Collaudo e regolare esecuzione</w:t>
            </w:r>
            <w:r w:rsidRPr="002D6219">
              <w:rPr>
                <w:rFonts w:ascii="Calibri" w:eastAsia="Times New Roman" w:hAnsi="Calibri" w:cs="Calibri"/>
                <w:color w:val="002060"/>
                <w:sz w:val="18"/>
                <w:szCs w:val="18"/>
                <w:lang w:eastAsia="it-IT"/>
              </w:rPr>
              <w:t xml:space="preserve"> del contratto: Verifiche finali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Omessa verifica di vizi o difetti per interesse di parte.</w:t>
            </w:r>
          </w:p>
          <w:p w:rsidR="002D6219" w:rsidRPr="002D6219" w:rsidRDefault="006C5CFB"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 xml:space="preserve">Favoritismi o cointeressenze tra impresa - direzione lavori e </w:t>
            </w:r>
            <w:proofErr w:type="spellStart"/>
            <w:r w:rsidR="002D6219" w:rsidRPr="002D6219">
              <w:rPr>
                <w:rFonts w:ascii="Calibri" w:eastAsia="Times New Roman" w:hAnsi="Calibri" w:cs="Calibri"/>
                <w:color w:val="002060"/>
                <w:sz w:val="18"/>
                <w:szCs w:val="18"/>
                <w:lang w:eastAsia="it-IT"/>
              </w:rPr>
              <w:t>Rup</w:t>
            </w:r>
            <w:proofErr w:type="spellEnd"/>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6C5CFB" w:rsidRDefault="006C5CFB"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6C5CFB" w:rsidRDefault="00495945"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Controllo sugli atti.</w:t>
            </w:r>
          </w:p>
          <w:p w:rsidR="006C5CFB"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dei tempi di conclusione dei procedimenti.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Formazione: al personale deve essere somministrata </w:t>
            </w:r>
            <w:r w:rsidRPr="002D6219">
              <w:rPr>
                <w:rFonts w:ascii="Calibri" w:eastAsia="Times New Roman" w:hAnsi="Calibri" w:cs="Calibri"/>
                <w:color w:val="002060"/>
                <w:sz w:val="18"/>
                <w:szCs w:val="18"/>
                <w:lang w:eastAsia="it-IT"/>
              </w:rPr>
              <w:lastRenderedPageBreak/>
              <w:t>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Tempo per tempo e secondo disposizioni legislative e regolamenti interni</w:t>
            </w:r>
          </w:p>
        </w:tc>
      </w:tr>
      <w:tr w:rsidR="009652BA" w:rsidRPr="002D6219" w:rsidTr="009652BA">
        <w:trPr>
          <w:trHeight w:val="1616"/>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Rendicontazione lavori </w:t>
            </w:r>
            <w:r w:rsidRPr="002D6219">
              <w:rPr>
                <w:rFonts w:ascii="Calibri" w:eastAsia="Times New Roman" w:hAnsi="Calibri" w:cs="Calibri"/>
                <w:color w:val="002060"/>
                <w:sz w:val="18"/>
                <w:szCs w:val="18"/>
                <w:lang w:eastAsia="it-IT"/>
              </w:rPr>
              <w:t>da parte RUP- fase di rendicontazione del contratto: Istruttoria RUP</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Omesso controllo.</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Eccessiva discrezionalità.</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Condizionamenti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495945"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Pubblicazione di tutte le informazioni elencate dal d.lgs.33/2013. </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sugli atti. Monitoraggio dei tempi di conclusione dei procedimenti.</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Segregazione funzioni / condivisione del processo.</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Tracciabilità dei flussi informativi.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6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Appalti sotto soglia comunitaria:</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Affidamento diretto di appalti di servizi e forniture fino a 140 mila euro e lavori di importo inferiore a 150 mila euro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Possibile incremento del rischio di frazionamento artificioso oppure che il calcolo del valore stimato dell’appalto sia alterato in modo tale da non superare il valore previsto per l’affidamento diretto.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Analisi di tutti gli affidamenti il cui importo è appena inferiore alla soglia minima a partire dalla quale non si potrebbe più ricorrere all’affidamento diretto. Ciò al fine di individuare i contratti sui quali esercitare maggiori controlli anche rispetto alla fase di esecuzione e ai possibili conflitti di interessi;</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Analisi degli operatori economici per verificare quelli che in un determinato arco temporale risultano come gli affidatari più ricorrenti;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Appalti sotto soglia</w:t>
            </w:r>
            <w:r w:rsidRPr="002D6219">
              <w:rPr>
                <w:rFonts w:ascii="Calibri" w:eastAsia="Times New Roman" w:hAnsi="Calibri" w:cs="Calibri"/>
                <w:color w:val="002060"/>
                <w:sz w:val="18"/>
                <w:szCs w:val="18"/>
                <w:lang w:eastAsia="it-IT"/>
              </w:rPr>
              <w:t xml:space="preserve"> comunitaria: </w:t>
            </w:r>
            <w:r w:rsidRPr="002D6219">
              <w:rPr>
                <w:rFonts w:ascii="Calibri" w:eastAsia="Times New Roman" w:hAnsi="Calibri" w:cs="Calibri"/>
                <w:b/>
                <w:bCs/>
                <w:color w:val="002060"/>
                <w:sz w:val="18"/>
                <w:szCs w:val="18"/>
                <w:lang w:eastAsia="it-IT"/>
              </w:rPr>
              <w:t>Affidamento diretto</w:t>
            </w:r>
            <w:r w:rsidRPr="002D6219">
              <w:rPr>
                <w:rFonts w:ascii="Calibri" w:eastAsia="Times New Roman" w:hAnsi="Calibri" w:cs="Calibri"/>
                <w:color w:val="002060"/>
                <w:sz w:val="18"/>
                <w:szCs w:val="18"/>
                <w:lang w:eastAsia="it-IT"/>
              </w:rPr>
              <w:t xml:space="preserve"> di appalti di servizi e forniture fino a 140 mila euro e lavori di importo inferiore a 150 mila euro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Condizionamento dell’intera procedura di affidamento ed esecuzione dell’appalto attraverso la nomina di un RUP non in possesso di adeguati requisiti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Link alla pubblicazione del CV del RUP, se dirigenti o titolari di posizione organizzativa, ai sensi dell’art. 14 del d.lgs. n. 33/2013 per far conoscere chiaramente i requisiti di professionalità.</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Dichiarazione da parte del soggetto che ricopre l’incarico di RUP, o del personale di supporto, delle eventuali situazioni di conflitto di interessi ai sensi dell’art. 16, d.lgs. 36/2023.</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1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Appalti sotto soglia</w:t>
            </w:r>
            <w:r w:rsidRPr="002D6219">
              <w:rPr>
                <w:rFonts w:ascii="Calibri" w:eastAsia="Times New Roman" w:hAnsi="Calibri" w:cs="Calibri"/>
                <w:color w:val="002060"/>
                <w:sz w:val="18"/>
                <w:szCs w:val="18"/>
                <w:lang w:eastAsia="it-IT"/>
              </w:rPr>
              <w:t xml:space="preserve"> comunitaria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Affidamento degli incarichi di RUP al medesimo soggetto per favorire specifici operatori economici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Previsione di procedure interne che individuino criteri oggettivi di rotazione nella nomina del RUP.</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2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Appalti compresi tra 140 mila e soglia comunitaria (per servizi e forniture) e 150 mila e soglia comunitaria (per lavori): </w:t>
            </w:r>
            <w:r w:rsidRPr="002D6219">
              <w:rPr>
                <w:rFonts w:ascii="Calibri" w:eastAsia="Times New Roman" w:hAnsi="Calibri" w:cs="Calibri"/>
                <w:b/>
                <w:bCs/>
                <w:color w:val="002060"/>
                <w:sz w:val="18"/>
                <w:szCs w:val="18"/>
                <w:lang w:eastAsia="it-IT"/>
              </w:rPr>
              <w:t>Affidamento diretto</w:t>
            </w:r>
            <w:r w:rsidRPr="002D6219">
              <w:rPr>
                <w:rFonts w:ascii="Calibri" w:eastAsia="Times New Roman" w:hAnsi="Calibri" w:cs="Calibri"/>
                <w:color w:val="002060"/>
                <w:sz w:val="18"/>
                <w:szCs w:val="18"/>
                <w:lang w:eastAsia="it-IT"/>
              </w:rPr>
              <w:t xml:space="preserve"> di appalti di servizi e forniture fino a 140 mila euro e lavori di importo inferiore a 150 mila euro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Possibile incremento del rischio di frazionamento oppure che il calcolo del valore stimato dell’appalto sia alterato, in modo tale da non superare i valori previsti dalla norma oppure mancata rilevazione o erronea valutazione dell’esistenza di un interesse transfrontaliero certo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Analisi di tutti gli affidamenti il cui importo è appena inferiore alla soglia minima a partire dalla quale non si potrebbe più ricorrere alle procedure negoziate. Ciò al fine di individuare i contratti sui quali esercitare maggiori controlli anche rispetto alla fase di esecuzione e ai possibili conflitti di interessi;</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Analisi degli operatori economici per verificare quelli che in un determinato arco temporale risultano essere stati con maggiore frequenza invitati e aggiudicatari;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Analisi delle procedure in cui si rileva l’invito ad un numero di operatori economici inferiore a quello previsto dalla norma per le soglie di riferimento.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6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43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Affidamento di lavori, servizi e forniture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Appalti compresi tra 140 mila e soglia comunitaria (per servizi e forniture) e 150 mila e soglia comunitaria (per lavori): </w:t>
            </w:r>
            <w:r w:rsidRPr="002D6219">
              <w:rPr>
                <w:rFonts w:ascii="Calibri" w:eastAsia="Times New Roman" w:hAnsi="Calibri" w:cs="Calibri"/>
                <w:b/>
                <w:bCs/>
                <w:color w:val="002060"/>
                <w:sz w:val="18"/>
                <w:szCs w:val="18"/>
                <w:lang w:eastAsia="it-IT"/>
              </w:rPr>
              <w:t xml:space="preserve">Procedura negoziata </w:t>
            </w:r>
            <w:r w:rsidRPr="002D6219">
              <w:rPr>
                <w:rFonts w:ascii="Calibri" w:eastAsia="Times New Roman" w:hAnsi="Calibri" w:cs="Calibri"/>
                <w:color w:val="002060"/>
                <w:sz w:val="18"/>
                <w:szCs w:val="18"/>
                <w:lang w:eastAsia="it-IT"/>
              </w:rPr>
              <w:t>ex art. 50 comma 1 del Codice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Mancata rotazione degli operatori economici, secondo il criterio dei successivi due affidamenti </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Verifica da parte della struttura di auditing o di altro soggetto appositamente individuato all’interno della SA circa la corretta attuazione del principio di rotazione degli affidamenti al fine di garantire la parità di trattamento in termini di effettiva possibilità di partecipazione alle gare anche delle micro, piccole e medie imprese inserite negli elenchi.</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Aggiornamento tempestivo degli elenchi, su richiesta degli operatori economici, che intendono partecipare alle gare.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054"/>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Appalti sopra </w:t>
            </w:r>
            <w:proofErr w:type="gramStart"/>
            <w:r w:rsidRPr="002D6219">
              <w:rPr>
                <w:rFonts w:ascii="Calibri" w:eastAsia="Times New Roman" w:hAnsi="Calibri" w:cs="Calibri"/>
                <w:color w:val="002060"/>
                <w:sz w:val="18"/>
                <w:szCs w:val="18"/>
                <w:lang w:eastAsia="it-IT"/>
              </w:rPr>
              <w:t>soglia :</w:t>
            </w:r>
            <w:proofErr w:type="gramEnd"/>
            <w:r w:rsidRPr="002D6219">
              <w:rPr>
                <w:rFonts w:ascii="Calibri" w:eastAsia="Times New Roman" w:hAnsi="Calibri" w:cs="Calibri"/>
                <w:color w:val="002060"/>
                <w:sz w:val="18"/>
                <w:szCs w:val="18"/>
                <w:lang w:eastAsia="it-IT"/>
              </w:rPr>
              <w:t xml:space="preserve"> Utilizzo delle </w:t>
            </w:r>
            <w:r w:rsidRPr="002D6219">
              <w:rPr>
                <w:rFonts w:ascii="Calibri" w:eastAsia="Times New Roman" w:hAnsi="Calibri" w:cs="Calibri"/>
                <w:b/>
                <w:bCs/>
                <w:color w:val="002060"/>
                <w:sz w:val="18"/>
                <w:szCs w:val="18"/>
                <w:lang w:eastAsia="it-IT"/>
              </w:rPr>
              <w:t>procedure negoziate senza bando</w:t>
            </w:r>
            <w:r w:rsidRPr="002D6219">
              <w:rPr>
                <w:rFonts w:ascii="Calibri" w:eastAsia="Times New Roman" w:hAnsi="Calibri" w:cs="Calibri"/>
                <w:color w:val="002060"/>
                <w:sz w:val="18"/>
                <w:szCs w:val="18"/>
                <w:lang w:eastAsia="it-IT"/>
              </w:rPr>
              <w:t xml:space="preserve"> ex 76 del Codice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Possibile abuso del ricorso alla procedura negoziata di cui agli artt. 76 in assenza del ricorrere delle condizioni e in particolare:</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dell’unicità dell’operatore economico (comma 2, </w:t>
            </w:r>
            <w:proofErr w:type="spellStart"/>
            <w:r w:rsidRPr="002D6219">
              <w:rPr>
                <w:rFonts w:ascii="Calibri" w:eastAsia="Times New Roman" w:hAnsi="Calibri" w:cs="Calibri"/>
                <w:color w:val="002060"/>
                <w:sz w:val="18"/>
                <w:szCs w:val="18"/>
                <w:lang w:eastAsia="it-IT"/>
              </w:rPr>
              <w:t>lett</w:t>
            </w:r>
            <w:proofErr w:type="spellEnd"/>
            <w:r w:rsidRPr="002D6219">
              <w:rPr>
                <w:rFonts w:ascii="Calibri" w:eastAsia="Times New Roman" w:hAnsi="Calibri" w:cs="Calibri"/>
                <w:color w:val="002060"/>
                <w:sz w:val="18"/>
                <w:szCs w:val="18"/>
                <w:lang w:eastAsia="it-IT"/>
              </w:rPr>
              <w:t>. b);</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dell’estrema urgenza da eventi imprevedibili dalla stazione appaltante (comma 2, </w:t>
            </w:r>
            <w:proofErr w:type="spellStart"/>
            <w:r w:rsidRPr="002D6219">
              <w:rPr>
                <w:rFonts w:ascii="Calibri" w:eastAsia="Times New Roman" w:hAnsi="Calibri" w:cs="Calibri"/>
                <w:color w:val="002060"/>
                <w:sz w:val="18"/>
                <w:szCs w:val="18"/>
                <w:lang w:eastAsia="it-IT"/>
              </w:rPr>
              <w:t>lett</w:t>
            </w:r>
            <w:proofErr w:type="spellEnd"/>
            <w:r w:rsidRPr="002D6219">
              <w:rPr>
                <w:rFonts w:ascii="Calibri" w:eastAsia="Times New Roman" w:hAnsi="Calibri" w:cs="Calibri"/>
                <w:color w:val="002060"/>
                <w:sz w:val="18"/>
                <w:szCs w:val="18"/>
                <w:lang w:eastAsia="it-IT"/>
              </w:rPr>
              <w:t>. c</w:t>
            </w:r>
            <w:proofErr w:type="gramStart"/>
            <w:r w:rsidRPr="002D6219">
              <w:rPr>
                <w:rFonts w:ascii="Calibri" w:eastAsia="Times New Roman" w:hAnsi="Calibri" w:cs="Calibri"/>
                <w:color w:val="002060"/>
                <w:sz w:val="18"/>
                <w:szCs w:val="18"/>
                <w:lang w:eastAsia="it-IT"/>
              </w:rPr>
              <w:t>):za</w:t>
            </w:r>
            <w:proofErr w:type="gramEnd"/>
            <w:r w:rsidRPr="002D6219">
              <w:rPr>
                <w:rFonts w:ascii="Calibri" w:eastAsia="Times New Roman" w:hAnsi="Calibri" w:cs="Calibri"/>
                <w:color w:val="002060"/>
                <w:sz w:val="18"/>
                <w:szCs w:val="18"/>
                <w:lang w:eastAsia="it-IT"/>
              </w:rPr>
              <w:t xml:space="preserve"> del ricorrere delle condizioni.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Adozione di direttive generali interne con cui la SA fissi criteri da seguire nell’affidamento dei contratti sopra soglia mediante procedure negoziate senza bando (casi di ammissibilità, modalità di selezione degli operatori economici da invitare alle procedure negoziate ecc.).</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Chiara e puntuale esplicitazione nella decisione a contrarre motivazioni che hanno indotto la S.A. a ricorrere alle procedure negoziate.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52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Appalti di servizi e forniture inferiori a 140 mila e lavori di importo inferiore a 500 mila euro: A</w:t>
            </w:r>
            <w:r w:rsidRPr="002D6219">
              <w:rPr>
                <w:rFonts w:ascii="Calibri" w:eastAsia="Times New Roman" w:hAnsi="Calibri" w:cs="Calibri"/>
                <w:b/>
                <w:bCs/>
                <w:color w:val="002060"/>
                <w:sz w:val="18"/>
                <w:szCs w:val="18"/>
                <w:lang w:eastAsia="it-IT"/>
              </w:rPr>
              <w:t xml:space="preserve">rt. 62 comma 1 e art. 63 comma 2 D. </w:t>
            </w:r>
            <w:proofErr w:type="spellStart"/>
            <w:r w:rsidRPr="002D6219">
              <w:rPr>
                <w:rFonts w:ascii="Calibri" w:eastAsia="Times New Roman" w:hAnsi="Calibri" w:cs="Calibri"/>
                <w:b/>
                <w:bCs/>
                <w:color w:val="002060"/>
                <w:sz w:val="18"/>
                <w:szCs w:val="18"/>
                <w:lang w:eastAsia="it-IT"/>
              </w:rPr>
              <w:t>Lgs</w:t>
            </w:r>
            <w:proofErr w:type="spellEnd"/>
            <w:r w:rsidRPr="002D6219">
              <w:rPr>
                <w:rFonts w:ascii="Calibri" w:eastAsia="Times New Roman" w:hAnsi="Calibri" w:cs="Calibri"/>
                <w:b/>
                <w:bCs/>
                <w:color w:val="002060"/>
                <w:sz w:val="18"/>
                <w:szCs w:val="18"/>
                <w:lang w:eastAsia="it-IT"/>
              </w:rPr>
              <w:t>. 36/2023</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Possibile incremento del rischio di frazionamento oppure che il calcolo del valore stimato dell’appalto sia alterato in modo tale da non superare le soglie previste dalla norma al fine di poter svolgere le procedure di affidamento in autonomia al fine di favorire determinate imprese nell'assegnazione di commesse</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Analisi di tutti gli affidamenti il cui importo è appena inferiore alla soglia minima a partire dalla quale non si potrebbe più ricorrere alle procedure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negoziate. Ciò al fine di individuare i contratti sui quali esercitare maggiori controlli anche rispetto alla fase di esecuzione e ai possibili conflitti di interessi;</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Analisi degli operatori economici per verificare quelli che in un determinato arco temporale risultano essere stati con maggiore frequenza invitati e aggiudicatari;</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Analisi delle procedure in cui si rileva l’invito ad un numero di operatori economici inferiore a quello previsto dalla norma per le soglie di riferimento.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1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Art. 76 Codice Appalti sopra soglia </w:t>
            </w:r>
            <w:r w:rsidRPr="002D6219">
              <w:rPr>
                <w:rFonts w:ascii="Calibri" w:eastAsia="Times New Roman" w:hAnsi="Calibri" w:cs="Calibri"/>
                <w:color w:val="002060"/>
                <w:sz w:val="18"/>
                <w:szCs w:val="18"/>
                <w:lang w:eastAsia="it-IT"/>
              </w:rPr>
              <w:t>Quando il bando o l’avviso o altro atto equivalente sia adottato dopo il 30 giugno 2023, utilizzo delle procedure negoziate senza bando ex art. 76 del Codice.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Possibile abuso del ricorso alla procedura negoziata di cui agli artt. 76 in assenza del ricorrere del</w:t>
            </w:r>
            <w:r w:rsidR="0096280B">
              <w:rPr>
                <w:rFonts w:ascii="Calibri" w:eastAsia="Times New Roman" w:hAnsi="Calibri" w:cs="Calibri"/>
                <w:color w:val="002060"/>
                <w:sz w:val="18"/>
                <w:szCs w:val="18"/>
                <w:lang w:eastAsia="it-IT"/>
              </w:rPr>
              <w:t>le condizioni e in particolare:</w:t>
            </w:r>
            <w:r w:rsidRPr="002D6219">
              <w:rPr>
                <w:rFonts w:ascii="Calibri" w:eastAsia="Times New Roman" w:hAnsi="Calibri" w:cs="Calibri"/>
                <w:color w:val="002060"/>
                <w:sz w:val="18"/>
                <w:szCs w:val="18"/>
                <w:lang w:eastAsia="it-IT"/>
              </w:rPr>
              <w:t xml:space="preserve"> dell’unicità dell’operatore economico (comma 2, </w:t>
            </w:r>
            <w:proofErr w:type="spellStart"/>
            <w:r w:rsidRPr="002D6219">
              <w:rPr>
                <w:rFonts w:ascii="Calibri" w:eastAsia="Times New Roman" w:hAnsi="Calibri" w:cs="Calibri"/>
                <w:color w:val="002060"/>
                <w:sz w:val="18"/>
                <w:szCs w:val="18"/>
                <w:lang w:eastAsia="it-IT"/>
              </w:rPr>
              <w:t>lett</w:t>
            </w:r>
            <w:proofErr w:type="spellEnd"/>
            <w:r w:rsidRPr="002D6219">
              <w:rPr>
                <w:rFonts w:ascii="Calibri" w:eastAsia="Times New Roman" w:hAnsi="Calibri" w:cs="Calibri"/>
                <w:color w:val="002060"/>
                <w:sz w:val="18"/>
                <w:szCs w:val="18"/>
                <w:lang w:eastAsia="it-IT"/>
              </w:rPr>
              <w:t>. b);</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dell’estrema urgenza da eventi imprevedibili dalla stazione appaltante (comma 2, </w:t>
            </w:r>
            <w:proofErr w:type="spellStart"/>
            <w:r w:rsidRPr="002D6219">
              <w:rPr>
                <w:rFonts w:ascii="Calibri" w:eastAsia="Times New Roman" w:hAnsi="Calibri" w:cs="Calibri"/>
                <w:color w:val="002060"/>
                <w:sz w:val="18"/>
                <w:szCs w:val="18"/>
                <w:lang w:eastAsia="it-IT"/>
              </w:rPr>
              <w:t>lett</w:t>
            </w:r>
            <w:proofErr w:type="spellEnd"/>
            <w:r w:rsidRPr="002D6219">
              <w:rPr>
                <w:rFonts w:ascii="Calibri" w:eastAsia="Times New Roman" w:hAnsi="Calibri" w:cs="Calibri"/>
                <w:color w:val="002060"/>
                <w:sz w:val="18"/>
                <w:szCs w:val="18"/>
                <w:lang w:eastAsia="it-IT"/>
              </w:rPr>
              <w:t>. c):</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Adozione di direttive generali interne con cui la SA fissi criteri da seguire nell’affidamento dei contratti sopra soglia mediante procedure negoziate senza bando (casi di ammissibilità, modalità di selezione degli operatori economici da invitare alle procedure negoziate ecc.).</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Chiara e puntuale esplicitazione nella decisione a contrarre motivazioni che hanno indotto la S.A. a ricorrere alle procedure negoziate.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68"/>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47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Appalto </w:t>
            </w:r>
            <w:proofErr w:type="gramStart"/>
            <w:r w:rsidRPr="002D6219">
              <w:rPr>
                <w:rFonts w:ascii="Calibri" w:eastAsia="Times New Roman" w:hAnsi="Calibri" w:cs="Calibri"/>
                <w:b/>
                <w:bCs/>
                <w:color w:val="002060"/>
                <w:sz w:val="18"/>
                <w:szCs w:val="18"/>
                <w:lang w:eastAsia="it-IT"/>
              </w:rPr>
              <w:t>integrato</w:t>
            </w:r>
            <w:r w:rsidRPr="002D6219">
              <w:rPr>
                <w:rFonts w:ascii="Calibri" w:eastAsia="Times New Roman" w:hAnsi="Calibri" w:cs="Calibri"/>
                <w:color w:val="002060"/>
                <w:sz w:val="18"/>
                <w:szCs w:val="18"/>
                <w:lang w:eastAsia="it-IT"/>
              </w:rPr>
              <w:t xml:space="preserve"> :</w:t>
            </w:r>
            <w:proofErr w:type="gramEnd"/>
            <w:r w:rsidRPr="002D6219">
              <w:rPr>
                <w:rFonts w:ascii="Calibri" w:eastAsia="Times New Roman" w:hAnsi="Calibri" w:cs="Calibri"/>
                <w:color w:val="002060"/>
                <w:sz w:val="18"/>
                <w:szCs w:val="18"/>
                <w:lang w:eastAsia="it-IT"/>
              </w:rPr>
              <w:t xml:space="preserve"> Affidamento di progettazione ed esecuzione dei lavori sulla base del progetto di fattibilità tecnica ed economica approvato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Rischio connesso all’elaborazione di un progetto di fattibilità carente o per il quale non si proceda ad una accurata verifica, confidando nei successivi livelli di progettazione posti a cura dell’impresa aggiudicataria per correggere eventuali errori e/o sopperire a carenze, anche tramite varianti in corso d’opera.</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Applicazione normativa sugli appalti pubblici </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Applicazione codice di comportamento dei dipendenti p.a. </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Trasparenza dati degli appalti secondo normativa </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Standardizzazione procedure </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Trasparenza interna </w:t>
            </w:r>
          </w:p>
          <w:p w:rsidR="002D6219" w:rsidRPr="002D6219" w:rsidRDefault="00495945" w:rsidP="00495945">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6) </w:t>
            </w:r>
            <w:r w:rsidR="002D6219" w:rsidRPr="002D6219">
              <w:rPr>
                <w:rFonts w:ascii="Calibri" w:eastAsia="Times New Roman" w:hAnsi="Calibri" w:cs="Calibri"/>
                <w:color w:val="002060"/>
                <w:sz w:val="18"/>
                <w:szCs w:val="18"/>
                <w:lang w:eastAsia="it-IT"/>
              </w:rPr>
              <w:t>Verifica procedure dei Responsabili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122"/>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Appalto integrato</w:t>
            </w:r>
            <w:r w:rsidRPr="002D6219">
              <w:rPr>
                <w:rFonts w:ascii="Calibri" w:eastAsia="Times New Roman" w:hAnsi="Calibri" w:cs="Calibri"/>
                <w:color w:val="002060"/>
                <w:sz w:val="18"/>
                <w:szCs w:val="18"/>
                <w:lang w:eastAsia="it-IT"/>
              </w:rPr>
              <w:t>: Affidamento di progettazione ed esecuzione dei lavori sulla base del progetto di fattibilità tecnica ed economica approvato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Rischio connesso all’elaborazione da parte della S.A. di un progetto di fattibilità carente o per il quale non si proceda ad una accurata verifica, confidando nei successivi livelli di progettazione posti a cura dell’impresa aggiudicataria per correggere eventuali errori e/o sopperire a carenze, anche tra</w:t>
            </w:r>
            <w:r w:rsidR="009652BA">
              <w:rPr>
                <w:rFonts w:ascii="Calibri" w:eastAsia="Times New Roman" w:hAnsi="Calibri" w:cs="Calibri"/>
                <w:color w:val="002060"/>
                <w:sz w:val="18"/>
                <w:szCs w:val="18"/>
                <w:lang w:eastAsia="it-IT"/>
              </w:rPr>
              <w:t>mite varianti in corso d’opera.</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Comunicazione del RUP all’ufficio gare e alla struttura di auditing preposta dell’approvazione del progetto redatto dall’impresa che presenta un incremento di costo e di tempi rispetto a quanto previsto nel progetto posto a base di gara per eventuali verifiche a campione sulle relative modifiche e motivazioni. </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19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Subappalto</w:t>
            </w:r>
            <w:r w:rsidRPr="002D6219">
              <w:rPr>
                <w:rFonts w:ascii="Calibri" w:eastAsia="Times New Roman" w:hAnsi="Calibri" w:cs="Calibri"/>
                <w:color w:val="002060"/>
                <w:sz w:val="18"/>
                <w:szCs w:val="18"/>
                <w:lang w:eastAsia="it-IT"/>
              </w:rPr>
              <w:t>: Affidamento a terzi dell'integrale esecuzione delle prestazioni o lavorazioni appaltate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Incremento dei condizionamenti sulla realizzazione complessiva dell’appalto correlati al venir meno dei limiti al subappalto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Sensibilizzazione dei soggetti competenti preposti a mezzo della diffusione di circolari interne/linee guida comportamentali sugli adempimenti e la disciplina in materia di subappalto.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Subappalto</w:t>
            </w:r>
            <w:r w:rsidRPr="002D6219">
              <w:rPr>
                <w:rFonts w:ascii="Calibri" w:eastAsia="Times New Roman" w:hAnsi="Calibri" w:cs="Calibri"/>
                <w:color w:val="002060"/>
                <w:sz w:val="18"/>
                <w:szCs w:val="18"/>
                <w:lang w:eastAsia="it-IT"/>
              </w:rPr>
              <w:t>: Affidamento a terzi dell'integrale esecuzione delle prestazioni o lavorazioni appaltate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Consentire il subappalto a cascata di prestazioni soggette a rischio di infiltrazioni criminali</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Attenta valutazione da parte della S.A. delle attività/prestazioni maggiormente a rischio di infiltrazione criminale per le quali, ai sensi del comma 17 dell’art. 119, sarebbe sconsigliato il subappalto a cascata.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01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Subappalto</w:t>
            </w:r>
            <w:r w:rsidRPr="002D6219">
              <w:rPr>
                <w:rFonts w:ascii="Calibri" w:eastAsia="Times New Roman" w:hAnsi="Calibri" w:cs="Calibri"/>
                <w:color w:val="002060"/>
                <w:sz w:val="18"/>
                <w:szCs w:val="18"/>
                <w:lang w:eastAsia="it-IT"/>
              </w:rPr>
              <w:t>: Affidamento a terzi dell'integrale esecuzione delle prestazioni o lavorazioni appaltate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Incremento dei condizionamenti sulla realizzazione complessiva dell’appalto correlati al venir meno dei limiti al subappalto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Sensibilizzazione dei soggetti competenti preposti a mezzo della diffusione di circolari interne/linee guida comportamentali sugli adempimenti e la disciplina in materia di subappalto.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6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2.A</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Affidamento di lavori, servizi e forniture </w:t>
            </w:r>
            <w:proofErr w:type="spellStart"/>
            <w:r w:rsidRPr="002D6219">
              <w:rPr>
                <w:rFonts w:ascii="Calibri" w:eastAsia="Times New Roman" w:hAnsi="Calibri" w:cs="Calibri"/>
                <w:color w:val="002060"/>
                <w:sz w:val="18"/>
                <w:szCs w:val="18"/>
                <w:lang w:eastAsia="it-IT"/>
              </w:rPr>
              <w:t>D.lgs</w:t>
            </w:r>
            <w:proofErr w:type="spellEnd"/>
            <w:r w:rsidRPr="002D6219">
              <w:rPr>
                <w:rFonts w:ascii="Calibri" w:eastAsia="Times New Roman" w:hAnsi="Calibri" w:cs="Calibri"/>
                <w:color w:val="002060"/>
                <w:sz w:val="18"/>
                <w:szCs w:val="18"/>
                <w:lang w:eastAsia="it-IT"/>
              </w:rPr>
              <w:t xml:space="preserve"> 36/2023</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Collegio consultivo tecnico:</w:t>
            </w:r>
            <w:r w:rsidRPr="002D6219">
              <w:rPr>
                <w:rFonts w:ascii="Calibri" w:eastAsia="Times New Roman" w:hAnsi="Calibri" w:cs="Calibri"/>
                <w:color w:val="002060"/>
                <w:sz w:val="18"/>
                <w:szCs w:val="18"/>
                <w:lang w:eastAsia="it-IT"/>
              </w:rPr>
              <w:t xml:space="preserve"> Costituzione del CCT per servizi e forniture di importo pari o superiore a 1 milione di euro e per lavori diretti alla realizzazione di opere pubbliche di importo pari o superiore alle soglie comunitarie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Nomina di soggetti che non garantiscono la necessaria indipendenza rispetto alle parti interessate anche al fine di ottenere vantaggi dalla posizione ricoperta.</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Pubblicazione dei dati relativi ai componenti del Collegio consultivo tecnico ai sensi dell’art. 28 d.lgs. n. 36/2023. 2) Controlli sulle dichiarazioni rese ai sensi dell’art. 16 del d.lgs. n. 36/2016 in materia di conflitti di interessi da parte dei componenti del CCT.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4236"/>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53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Art. 50, co. 4, </w:t>
            </w:r>
            <w:proofErr w:type="spellStart"/>
            <w:r w:rsidRPr="002D6219">
              <w:rPr>
                <w:rFonts w:ascii="Calibri" w:eastAsia="Times New Roman" w:hAnsi="Calibri" w:cs="Calibri"/>
                <w:color w:val="002060"/>
                <w:sz w:val="18"/>
                <w:szCs w:val="18"/>
                <w:lang w:eastAsia="it-IT"/>
              </w:rPr>
              <w:t>d.l.</w:t>
            </w:r>
            <w:proofErr w:type="spellEnd"/>
            <w:r w:rsidRPr="002D6219">
              <w:rPr>
                <w:rFonts w:ascii="Calibri" w:eastAsia="Times New Roman" w:hAnsi="Calibri" w:cs="Calibri"/>
                <w:color w:val="002060"/>
                <w:sz w:val="18"/>
                <w:szCs w:val="18"/>
                <w:lang w:eastAsia="it-IT"/>
              </w:rPr>
              <w:t xml:space="preserve"> 77/2021</w:t>
            </w:r>
            <w:r w:rsidRPr="002D6219">
              <w:rPr>
                <w:rFonts w:ascii="Calibri" w:eastAsia="Times New Roman" w:hAnsi="Calibri" w:cs="Calibri"/>
                <w:b/>
                <w:bCs/>
                <w:color w:val="002060"/>
                <w:sz w:val="18"/>
                <w:szCs w:val="18"/>
                <w:lang w:eastAsia="it-IT"/>
              </w:rPr>
              <w:t xml:space="preserve"> Premio di accelerazione</w:t>
            </w:r>
            <w:r w:rsidRPr="002D6219">
              <w:rPr>
                <w:rFonts w:ascii="Calibri" w:eastAsia="Times New Roman" w:hAnsi="Calibri" w:cs="Calibri"/>
                <w:color w:val="002060"/>
                <w:sz w:val="18"/>
                <w:szCs w:val="18"/>
                <w:lang w:eastAsia="it-IT"/>
              </w:rPr>
              <w:t xml:space="preserve"> È previsto che la stazione appaltante preveda nel bando o nell'avviso di indizione della gara dei premi di accelerazione per ogni giorno di anticipo della consegna dell’opera finita, da conferire mediante lo stesso procedimento utilizzato per le applicazioni delle penali. È prevista anche una deroga all’art. 113-bis del Codice dei Contratti pubblici al fine di prevedere delle penali più aggressive in caso di ritardato adempimento.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Corresponsione di un premio di accelerazione in assenza del verificarsi delle circostanze previste dalle norme.</w:t>
            </w:r>
            <w:r w:rsidRPr="002D6219">
              <w:rPr>
                <w:rFonts w:ascii="Calibri" w:eastAsia="Times New Roman" w:hAnsi="Calibri" w:cs="Calibri"/>
                <w:color w:val="002060"/>
                <w:sz w:val="18"/>
                <w:szCs w:val="18"/>
                <w:lang w:eastAsia="it-IT"/>
              </w:rPr>
              <w:br/>
              <w:t>Accelerazione, da parte dell’appaltatore, comportante una esecuzione dei lavori “non a regola d’arte”, al solo fine di conseguire il premio di accelerazione, con pregiudizio del corretto adempimento del contratto.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Comunicazione tempestiva da parte dei soggetti deputati alla gestione del contratto (RUP, DL e DEC) del ricorrere delle circostanze connesse al riconoscimento del premio di accelerazione al fine di consentire le eventuali verifiche del RPCT o della struttura di auditing.</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Previsione di specifici indicatori di anomalia, anche sotto forma di </w:t>
            </w:r>
            <w:proofErr w:type="spellStart"/>
            <w:r w:rsidRPr="002D6219">
              <w:rPr>
                <w:rFonts w:ascii="Calibri" w:eastAsia="Times New Roman" w:hAnsi="Calibri" w:cs="Calibri"/>
                <w:color w:val="002060"/>
                <w:sz w:val="18"/>
                <w:szCs w:val="18"/>
                <w:lang w:eastAsia="it-IT"/>
              </w:rPr>
              <w:t>alert</w:t>
            </w:r>
            <w:proofErr w:type="spellEnd"/>
            <w:r w:rsidRPr="002D6219">
              <w:rPr>
                <w:rFonts w:ascii="Calibri" w:eastAsia="Times New Roman" w:hAnsi="Calibri" w:cs="Calibri"/>
                <w:color w:val="002060"/>
                <w:sz w:val="18"/>
                <w:szCs w:val="18"/>
                <w:lang w:eastAsia="it-IT"/>
              </w:rPr>
              <w:t xml:space="preserve"> automatici nell’ambito di sistemi informatici in uso alle amministrazioni.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Redazione programma</w:t>
            </w:r>
            <w:r w:rsidRPr="002D6219">
              <w:rPr>
                <w:rFonts w:ascii="Calibri" w:eastAsia="Times New Roman" w:hAnsi="Calibri" w:cs="Calibri"/>
                <w:color w:val="002060"/>
                <w:sz w:val="18"/>
                <w:szCs w:val="18"/>
                <w:lang w:eastAsia="it-IT"/>
              </w:rPr>
              <w:t xml:space="preserve"> – specifica indicazione degli interventi inerenti al PNRR sia per lavori che per servizi con riguardo in particolare alla progettazione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Distorsione nella rilevazione del fabbisogno </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Rischio frazionamento progettazione ed esecuzione in ambito PNRR.</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Adeguato rilievo dei fabbisogni e conseguente programmazione degli acquisti in attuazione delle disposizioni del DM n. 14/2018 e della disciplina interna all'Ente, in raccordo con gli altri strumenti di programmazione (DUP).</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Trasparenza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69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Affidamento a terzi della progettazione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Frazionamento artificioso </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Elusione rotazione </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Disciplinari di affidamento generici con riguardo alla peculiarità PNRR</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Trasparenza: pubblicazione sez. amministrazione trasparente / pubblicazione sezione specifica PNRR</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71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Individuazione condizionalità obblighi ulteriori </w:t>
            </w:r>
            <w:r w:rsidRPr="002D6219">
              <w:rPr>
                <w:rFonts w:ascii="Calibri" w:eastAsia="Times New Roman" w:hAnsi="Calibri" w:cs="Calibri"/>
                <w:b/>
                <w:bCs/>
                <w:color w:val="002060"/>
                <w:sz w:val="18"/>
                <w:szCs w:val="18"/>
                <w:lang w:eastAsia="it-IT"/>
              </w:rPr>
              <w:t xml:space="preserve">(DNSH) </w:t>
            </w:r>
            <w:r w:rsidRPr="002D6219">
              <w:rPr>
                <w:rFonts w:ascii="Calibri" w:eastAsia="Times New Roman" w:hAnsi="Calibri" w:cs="Calibri"/>
                <w:color w:val="002060"/>
                <w:sz w:val="18"/>
                <w:szCs w:val="18"/>
                <w:lang w:eastAsia="it-IT"/>
              </w:rPr>
              <w:t>- obblighi trasversali da</w:t>
            </w:r>
            <w:r w:rsidR="00B54CC2">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introdurre nel disciplinare di incarico di progettazione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Mancata o inadeguata considerazione degli obblighi in fase di progettazione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Motivazione specifica su operatività criterio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87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Individuazione </w:t>
            </w:r>
            <w:r w:rsidRPr="002D6219">
              <w:rPr>
                <w:rFonts w:ascii="Calibri" w:eastAsia="Times New Roman" w:hAnsi="Calibri" w:cs="Calibri"/>
                <w:b/>
                <w:bCs/>
                <w:color w:val="002060"/>
                <w:sz w:val="18"/>
                <w:szCs w:val="18"/>
                <w:lang w:eastAsia="it-IT"/>
              </w:rPr>
              <w:t>criteri di valutazione offerte tecniche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Insufficiente analisi impatto requisiti premiali PNRR</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proofErr w:type="gramStart"/>
            <w:r w:rsidRPr="002D6219">
              <w:rPr>
                <w:rFonts w:ascii="Calibri" w:eastAsia="Times New Roman" w:hAnsi="Calibri" w:cs="Calibri"/>
                <w:color w:val="002060"/>
                <w:sz w:val="18"/>
                <w:szCs w:val="18"/>
                <w:lang w:eastAsia="it-IT"/>
              </w:rPr>
              <w:t>1)</w:t>
            </w:r>
            <w:proofErr w:type="spellStart"/>
            <w:r w:rsidRPr="002D6219">
              <w:rPr>
                <w:rFonts w:ascii="Calibri" w:eastAsia="Times New Roman" w:hAnsi="Calibri" w:cs="Calibri"/>
                <w:color w:val="002060"/>
                <w:sz w:val="18"/>
                <w:szCs w:val="18"/>
                <w:lang w:eastAsia="it-IT"/>
              </w:rPr>
              <w:t>Check</w:t>
            </w:r>
            <w:proofErr w:type="spellEnd"/>
            <w:proofErr w:type="gramEnd"/>
            <w:r w:rsidRPr="002D6219">
              <w:rPr>
                <w:rFonts w:ascii="Calibri" w:eastAsia="Times New Roman" w:hAnsi="Calibri" w:cs="Calibri"/>
                <w:color w:val="002060"/>
                <w:sz w:val="18"/>
                <w:szCs w:val="18"/>
                <w:lang w:eastAsia="it-IT"/>
              </w:rPr>
              <w:t xml:space="preserve"> list</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Revisione esito processi di valutazione offerte tecniche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3811"/>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58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Art. 48, co. 3, </w:t>
            </w:r>
            <w:proofErr w:type="spellStart"/>
            <w:r w:rsidRPr="002D6219">
              <w:rPr>
                <w:rFonts w:ascii="Calibri" w:eastAsia="Times New Roman" w:hAnsi="Calibri" w:cs="Calibri"/>
                <w:b/>
                <w:bCs/>
                <w:color w:val="002060"/>
                <w:sz w:val="18"/>
                <w:szCs w:val="18"/>
                <w:lang w:eastAsia="it-IT"/>
              </w:rPr>
              <w:t>d.l.</w:t>
            </w:r>
            <w:proofErr w:type="spellEnd"/>
            <w:r w:rsidRPr="002D6219">
              <w:rPr>
                <w:rFonts w:ascii="Calibri" w:eastAsia="Times New Roman" w:hAnsi="Calibri" w:cs="Calibri"/>
                <w:b/>
                <w:bCs/>
                <w:color w:val="002060"/>
                <w:sz w:val="18"/>
                <w:szCs w:val="18"/>
                <w:lang w:eastAsia="it-IT"/>
              </w:rPr>
              <w:t xml:space="preserve"> 77/2021 </w:t>
            </w:r>
            <w:r w:rsidRPr="002D6219">
              <w:rPr>
                <w:rFonts w:ascii="Calibri" w:eastAsia="Times New Roman" w:hAnsi="Calibri" w:cs="Calibri"/>
                <w:color w:val="002060"/>
                <w:sz w:val="18"/>
                <w:szCs w:val="18"/>
                <w:lang w:eastAsia="it-IT"/>
              </w:rPr>
              <w:t>(in relazione alle procedure</w:t>
            </w:r>
            <w:r w:rsidR="00B54CC2">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afferenti gli investimenti finanziati dal fondo PNRR)</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Possibile abuso del ricorso alla procedura negoziata di cui agli artt. 63 e 125 del d.lgs. n. 50/2016 in assenza delle condizioni ivi previste, con particolare riferimento alle condizioni di estrema urgenza derivanti da circostanze imprevedibili, non imputabili alla stazione appaltante, e all’assenza di concorrenza per motivi tecnici.</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Utilizzo improprio della procedura negoziata da parte della stazione appaltante ascrivibile all’incapacità di effettuare una corretta programmazione e progettazione degli interventi.</w:t>
            </w:r>
          </w:p>
          <w:p w:rsidR="002D6219" w:rsidRPr="002D6219" w:rsidRDefault="00594FF9"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3) </w:t>
            </w:r>
            <w:r w:rsidR="002D6219" w:rsidRPr="002D6219">
              <w:rPr>
                <w:rFonts w:ascii="Calibri" w:eastAsia="Times New Roman" w:hAnsi="Calibri" w:cs="Calibri"/>
                <w:color w:val="002060"/>
                <w:sz w:val="18"/>
                <w:szCs w:val="18"/>
                <w:lang w:eastAsia="it-IT"/>
              </w:rPr>
              <w:t>Utilizzo improprio della procedura negoziata da parte della stazione appaltante per favorire un determinato operatore economico.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Chiara e puntuale esplicitazione nella determina a contrarre o atto equivalente delle motivazioni che hanno indotto la S.A. a ricorrere alla procedura negoziata senza bando. Il richiamo alle condizioni di urgenza non deve essere generico ma supportato da un’analitica trattazione che manifesti l’impossibilità del ricorso alle procedure ordinarie per il rispetto dei tempi di attuazione degli interventi. Nel caso di assenza di concorrenza per motivi tecnici vanno puntualmente esplicitate le condizioni/motivazioni dell’assenza.</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Previsione di specifici indicatori di anomalia, anche sotto forma di </w:t>
            </w:r>
            <w:proofErr w:type="spellStart"/>
            <w:r w:rsidRPr="002D6219">
              <w:rPr>
                <w:rFonts w:ascii="Calibri" w:eastAsia="Times New Roman" w:hAnsi="Calibri" w:cs="Calibri"/>
                <w:color w:val="002060"/>
                <w:sz w:val="18"/>
                <w:szCs w:val="18"/>
                <w:lang w:eastAsia="it-IT"/>
              </w:rPr>
              <w:t>alert</w:t>
            </w:r>
            <w:proofErr w:type="spellEnd"/>
            <w:r w:rsidRPr="002D6219">
              <w:rPr>
                <w:rFonts w:ascii="Calibri" w:eastAsia="Times New Roman" w:hAnsi="Calibri" w:cs="Calibri"/>
                <w:color w:val="002060"/>
                <w:sz w:val="18"/>
                <w:szCs w:val="18"/>
                <w:lang w:eastAsia="it-IT"/>
              </w:rPr>
              <w:t xml:space="preserve"> automatici nell’ambito di sistemi informatici in uso alle amministrazioni.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Tracciare le procedure negoziate senza previa pubblicazione del bando affidate da una medesima amministrazione in un determinato arco temporale. Ciò al fine di verificare da parte delle strutture e/o soggetti competenti se gli operatori economici aggiudicatari sono sempre i medesimi.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8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Procedura negoziata ex </w:t>
            </w:r>
            <w:r w:rsidRPr="002D6219">
              <w:rPr>
                <w:rFonts w:ascii="Calibri" w:eastAsia="Times New Roman" w:hAnsi="Calibri" w:cs="Calibri"/>
                <w:b/>
                <w:bCs/>
                <w:color w:val="002060"/>
                <w:sz w:val="18"/>
                <w:szCs w:val="18"/>
                <w:lang w:eastAsia="it-IT"/>
              </w:rPr>
              <w:t xml:space="preserve">art. 53, </w:t>
            </w:r>
            <w:proofErr w:type="spellStart"/>
            <w:r w:rsidRPr="002D6219">
              <w:rPr>
                <w:rFonts w:ascii="Calibri" w:eastAsia="Times New Roman" w:hAnsi="Calibri" w:cs="Calibri"/>
                <w:b/>
                <w:bCs/>
                <w:color w:val="002060"/>
                <w:sz w:val="18"/>
                <w:szCs w:val="18"/>
                <w:lang w:eastAsia="it-IT"/>
              </w:rPr>
              <w:t>d.l.</w:t>
            </w:r>
            <w:proofErr w:type="spellEnd"/>
            <w:r w:rsidRPr="002D6219">
              <w:rPr>
                <w:rFonts w:ascii="Calibri" w:eastAsia="Times New Roman" w:hAnsi="Calibri" w:cs="Calibri"/>
                <w:b/>
                <w:bCs/>
                <w:color w:val="002060"/>
                <w:sz w:val="18"/>
                <w:szCs w:val="18"/>
                <w:lang w:eastAsia="it-IT"/>
              </w:rPr>
              <w:t xml:space="preserve"> n. 77/2021</w:t>
            </w:r>
            <w:r w:rsidRPr="002D6219">
              <w:rPr>
                <w:rFonts w:ascii="Calibri" w:eastAsia="Times New Roman" w:hAnsi="Calibri" w:cs="Calibri"/>
                <w:color w:val="002060"/>
                <w:sz w:val="18"/>
                <w:szCs w:val="18"/>
                <w:lang w:eastAsia="it-IT"/>
              </w:rPr>
              <w:t xml:space="preserve"> anche per importi superiori alla soglia per acquisti di beni e servizi informatici strumentali alla realizzazione del PNRR e in materia di procedure di </w:t>
            </w:r>
            <w:proofErr w:type="spellStart"/>
            <w:r w:rsidRPr="002D6219">
              <w:rPr>
                <w:rFonts w:ascii="Calibri" w:eastAsia="Times New Roman" w:hAnsi="Calibri" w:cs="Calibri"/>
                <w:color w:val="002060"/>
                <w:sz w:val="18"/>
                <w:szCs w:val="18"/>
                <w:lang w:eastAsia="it-IT"/>
              </w:rPr>
              <w:t>eProcurement</w:t>
            </w:r>
            <w:proofErr w:type="spellEnd"/>
            <w:r w:rsidRPr="002D6219">
              <w:rPr>
                <w:rFonts w:ascii="Calibri" w:eastAsia="Times New Roman" w:hAnsi="Calibri" w:cs="Calibri"/>
                <w:color w:val="002060"/>
                <w:sz w:val="18"/>
                <w:szCs w:val="18"/>
                <w:lang w:eastAsia="it-IT"/>
              </w:rPr>
              <w:t xml:space="preserve"> e acquisto di beni e servizi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Improprio ricorso alla procedura negoziata piuttosto che ad altra procedura di affidamento per favorire determinati operatori economici per gli appalti sopra soglia.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Ricorso eccessivo e inappropriato alla procedura negoziata anche per esigenze che potrebbero</w:t>
            </w:r>
          </w:p>
        </w:tc>
        <w:tc>
          <w:tcPr>
            <w:tcW w:w="816" w:type="dxa"/>
            <w:tcBorders>
              <w:top w:val="nil"/>
              <w:left w:val="nil"/>
              <w:bottom w:val="single" w:sz="4" w:space="0" w:color="auto"/>
              <w:right w:val="single" w:sz="4" w:space="0" w:color="auto"/>
            </w:tcBorders>
            <w:shd w:val="clear" w:color="000000" w:fill="FF00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A</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Chiara e puntuale esplicitazione nella determina a contrarre o atto equivalente delle motivazioni che hanno indotto la S.A. a ricorrere alla procedura negoziata, anche per importi superiori alle soglie UE.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Previsione di specifici indicatori di anomalia, anche sotto forma di </w:t>
            </w:r>
            <w:proofErr w:type="spellStart"/>
            <w:r w:rsidRPr="002D6219">
              <w:rPr>
                <w:rFonts w:ascii="Calibri" w:eastAsia="Times New Roman" w:hAnsi="Calibri" w:cs="Calibri"/>
                <w:color w:val="002060"/>
                <w:sz w:val="18"/>
                <w:szCs w:val="18"/>
                <w:lang w:eastAsia="it-IT"/>
              </w:rPr>
              <w:t>alert</w:t>
            </w:r>
            <w:proofErr w:type="spellEnd"/>
            <w:r w:rsidRPr="002D6219">
              <w:rPr>
                <w:rFonts w:ascii="Calibri" w:eastAsia="Times New Roman" w:hAnsi="Calibri" w:cs="Calibri"/>
                <w:color w:val="002060"/>
                <w:sz w:val="18"/>
                <w:szCs w:val="18"/>
                <w:lang w:eastAsia="it-IT"/>
              </w:rPr>
              <w:t xml:space="preserve"> automatici nell’ambito di sistemi</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informatici in uso alle amministrazioni.</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Analisi delle procedure negoziate che fanno rilevare un numero di inviti ad operatori economici inferiore a 5;</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Analisi degli operatori economici per verificare quelli che in un determinato arco temporale risultano essere stati con maggiore frequenza invitati e/o aggiudicatari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7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Verifica requisiti speciali </w:t>
            </w:r>
            <w:r w:rsidRPr="002D6219">
              <w:rPr>
                <w:rFonts w:ascii="Calibri" w:eastAsia="Times New Roman" w:hAnsi="Calibri" w:cs="Calibri"/>
                <w:color w:val="002060"/>
                <w:sz w:val="18"/>
                <w:szCs w:val="18"/>
                <w:lang w:eastAsia="it-IT"/>
              </w:rPr>
              <w:t>PNRR</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Mancata verifica in ordine al titolare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effettivo e/o al doppio finanziamento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38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Raccolta e conservazione</w:t>
            </w:r>
            <w:r w:rsidR="00B54CC2">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 xml:space="preserve">decontrazione per </w:t>
            </w:r>
            <w:r w:rsidRPr="002D6219">
              <w:rPr>
                <w:rFonts w:ascii="Calibri" w:eastAsia="Times New Roman" w:hAnsi="Calibri" w:cs="Calibri"/>
                <w:b/>
                <w:bCs/>
                <w:color w:val="002060"/>
                <w:sz w:val="18"/>
                <w:szCs w:val="18"/>
                <w:lang w:eastAsia="it-IT"/>
              </w:rPr>
              <w:t xml:space="preserve">rendicontazione </w:t>
            </w:r>
            <w:proofErr w:type="spellStart"/>
            <w:r w:rsidRPr="002D6219">
              <w:rPr>
                <w:rFonts w:ascii="Calibri" w:eastAsia="Times New Roman" w:hAnsi="Calibri" w:cs="Calibri"/>
                <w:b/>
                <w:bCs/>
                <w:color w:val="002060"/>
                <w:sz w:val="18"/>
                <w:szCs w:val="18"/>
                <w:lang w:eastAsia="it-IT"/>
              </w:rPr>
              <w:t>ReGIS</w:t>
            </w:r>
            <w:proofErr w:type="spellEnd"/>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Carenze nell'acquisizione dei documenti</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Inadeguate forme di conservazione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Consegna dei lavori</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Ritardo nella consegna dei lavori</w:t>
            </w:r>
          </w:p>
          <w:p w:rsidR="002D6219" w:rsidRPr="002D6219" w:rsidRDefault="0096280B" w:rsidP="00495945">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2</w:t>
            </w:r>
            <w:r w:rsidR="002D6219" w:rsidRPr="002D6219">
              <w:rPr>
                <w:rFonts w:ascii="Calibri" w:eastAsia="Times New Roman" w:hAnsi="Calibri" w:cs="Calibri"/>
                <w:color w:val="002060"/>
                <w:sz w:val="18"/>
                <w:szCs w:val="18"/>
                <w:lang w:eastAsia="it-IT"/>
              </w:rPr>
              <w:t>)</w:t>
            </w:r>
            <w:r>
              <w:rPr>
                <w:rFonts w:ascii="Calibri" w:eastAsia="Times New Roman" w:hAnsi="Calibri" w:cs="Calibri"/>
                <w:color w:val="002060"/>
                <w:sz w:val="18"/>
                <w:szCs w:val="18"/>
                <w:lang w:eastAsia="it-IT"/>
              </w:rPr>
              <w:t xml:space="preserve"> </w:t>
            </w:r>
            <w:r w:rsidR="002D6219" w:rsidRPr="002D6219">
              <w:rPr>
                <w:rFonts w:ascii="Calibri" w:eastAsia="Times New Roman" w:hAnsi="Calibri" w:cs="Calibri"/>
                <w:color w:val="002060"/>
                <w:sz w:val="18"/>
                <w:szCs w:val="18"/>
                <w:lang w:eastAsia="it-IT"/>
              </w:rPr>
              <w:t>Mancato utilizzo del potere sostitutivo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Rispetto del codice di comportamento +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55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63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Controllo cronoprogramma</w:t>
            </w:r>
            <w:r w:rsidRPr="002D6219">
              <w:rPr>
                <w:rFonts w:ascii="Calibri" w:eastAsia="Times New Roman" w:hAnsi="Calibri" w:cs="Calibri"/>
                <w:color w:val="002060"/>
                <w:sz w:val="18"/>
                <w:szCs w:val="18"/>
                <w:lang w:eastAsia="it-IT"/>
              </w:rPr>
              <w:t xml:space="preserve"> PNRR</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Carenze nel</w:t>
            </w:r>
            <w:r w:rsidR="00495945">
              <w:rPr>
                <w:rFonts w:ascii="Calibri" w:eastAsia="Times New Roman" w:hAnsi="Calibri" w:cs="Calibri"/>
                <w:color w:val="002060"/>
                <w:sz w:val="18"/>
                <w:szCs w:val="18"/>
                <w:lang w:eastAsia="it-IT"/>
              </w:rPr>
              <w:t xml:space="preserve">l'acquisizione dei documenti;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Inadeguate forme di conservazione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Rispetto del codice di comportamento +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2.B</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Contratti pubblici programmazione- PNRR</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Monitoraggio obblighi</w:t>
            </w:r>
            <w:r w:rsidRPr="002D6219">
              <w:rPr>
                <w:rFonts w:ascii="Calibri" w:eastAsia="Times New Roman" w:hAnsi="Calibri" w:cs="Calibri"/>
                <w:color w:val="002060"/>
                <w:sz w:val="18"/>
                <w:szCs w:val="18"/>
                <w:lang w:eastAsia="it-IT"/>
              </w:rPr>
              <w:t xml:space="preserve"> ulteriori e trasversali PNRR</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di competenza dell’intervento</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Assenza/inadeguatezza delle verifiche in sede di esecuzione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Rispetto del codice di comportamento + </w:t>
            </w:r>
            <w:proofErr w:type="spellStart"/>
            <w:r w:rsidRPr="002D6219">
              <w:rPr>
                <w:rFonts w:ascii="Calibri" w:eastAsia="Times New Roman" w:hAnsi="Calibri" w:cs="Calibri"/>
                <w:color w:val="002060"/>
                <w:sz w:val="18"/>
                <w:szCs w:val="18"/>
                <w:lang w:eastAsia="it-IT"/>
              </w:rPr>
              <w:t>check</w:t>
            </w:r>
            <w:proofErr w:type="spellEnd"/>
            <w:r w:rsidRPr="002D6219">
              <w:rPr>
                <w:rFonts w:ascii="Calibri" w:eastAsia="Times New Roman" w:hAnsi="Calibri" w:cs="Calibri"/>
                <w:color w:val="002060"/>
                <w:sz w:val="18"/>
                <w:szCs w:val="18"/>
                <w:lang w:eastAsia="it-IT"/>
              </w:rPr>
              <w:t xml:space="preserve"> list</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189"/>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Pratiche </w:t>
            </w:r>
            <w:proofErr w:type="gramStart"/>
            <w:r w:rsidRPr="002D6219">
              <w:rPr>
                <w:rFonts w:ascii="Calibri" w:eastAsia="Times New Roman" w:hAnsi="Calibri" w:cs="Calibri"/>
                <w:b/>
                <w:bCs/>
                <w:color w:val="002060"/>
                <w:sz w:val="18"/>
                <w:szCs w:val="18"/>
                <w:lang w:eastAsia="it-IT"/>
              </w:rPr>
              <w:t>anagrafiche</w:t>
            </w:r>
            <w:r w:rsidRPr="002D6219">
              <w:rPr>
                <w:rFonts w:ascii="Calibri" w:eastAsia="Times New Roman" w:hAnsi="Calibri" w:cs="Calibri"/>
                <w:color w:val="002060"/>
                <w:sz w:val="18"/>
                <w:szCs w:val="18"/>
                <w:lang w:eastAsia="it-IT"/>
              </w:rPr>
              <w:t xml:space="preserve"> :</w:t>
            </w:r>
            <w:proofErr w:type="gramEnd"/>
            <w:r w:rsidRPr="002D6219">
              <w:rPr>
                <w:rFonts w:ascii="Calibri" w:eastAsia="Times New Roman" w:hAnsi="Calibri" w:cs="Calibri"/>
                <w:color w:val="002060"/>
                <w:sz w:val="18"/>
                <w:szCs w:val="18"/>
                <w:lang w:eastAsia="it-IT"/>
              </w:rPr>
              <w:t xml:space="preserve"> Esame da parte dell'Uffic</w:t>
            </w:r>
            <w:r w:rsidR="009E1DDC">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Ingiustificata dilatazione dei tempi per costringere il destinatario del provvedimento tardivo a concedere "utilità" al funzionario</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Certificazioni anagrafiche</w:t>
            </w:r>
            <w:r w:rsidRPr="002D6219">
              <w:rPr>
                <w:rFonts w:ascii="Calibri" w:eastAsia="Times New Roman" w:hAnsi="Calibri" w:cs="Calibri"/>
                <w:color w:val="002060"/>
                <w:sz w:val="18"/>
                <w:szCs w:val="18"/>
                <w:lang w:eastAsia="it-IT"/>
              </w:rPr>
              <w:t>: Esame da parte dell'Ufficio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Ingiustificata dilatazione dei tempi per costringere il destinatario del provvedimento tardivo a concedere "utilità" al funzionario</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512"/>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Atti di nascita, morte, cittadinanza e matrimonio</w:t>
            </w:r>
            <w:r w:rsidRPr="002D6219">
              <w:rPr>
                <w:rFonts w:ascii="Calibri" w:eastAsia="Times New Roman" w:hAnsi="Calibri" w:cs="Calibri"/>
                <w:color w:val="002060"/>
                <w:sz w:val="18"/>
                <w:szCs w:val="18"/>
                <w:lang w:eastAsia="it-IT"/>
              </w:rPr>
              <w:t>: Istruttoria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Ingiustificata dilatazione dei tempi per costringere il destinatario del provvedimento tardivo a concedere "utilità" al funzionario</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Rilascio di </w:t>
            </w:r>
            <w:r w:rsidRPr="002D6219">
              <w:rPr>
                <w:rFonts w:ascii="Calibri" w:eastAsia="Times New Roman" w:hAnsi="Calibri" w:cs="Calibri"/>
                <w:b/>
                <w:bCs/>
                <w:color w:val="002060"/>
                <w:sz w:val="18"/>
                <w:szCs w:val="18"/>
                <w:lang w:eastAsia="it-IT"/>
              </w:rPr>
              <w:t>documenti di identità:</w:t>
            </w:r>
            <w:r w:rsidRPr="002D6219">
              <w:rPr>
                <w:rFonts w:ascii="Calibri" w:eastAsia="Times New Roman" w:hAnsi="Calibri" w:cs="Calibri"/>
                <w:color w:val="002060"/>
                <w:sz w:val="18"/>
                <w:szCs w:val="18"/>
                <w:lang w:eastAsia="it-IT"/>
              </w:rPr>
              <w:t xml:space="preserve"> Esame da parte dell'ufficio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Ingiustificata dilatazione dei tempi per costringere il destinatario del provvedimento tardivo a concedere "utilità" al funzionario.</w:t>
            </w:r>
          </w:p>
          <w:p w:rsidR="00495945" w:rsidRDefault="00B54CC2" w:rsidP="00495945">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2)</w:t>
            </w:r>
            <w:r w:rsidR="002D6219" w:rsidRPr="002D6219">
              <w:rPr>
                <w:rFonts w:ascii="Calibri" w:eastAsia="Times New Roman" w:hAnsi="Calibri" w:cs="Calibri"/>
                <w:color w:val="002060"/>
                <w:sz w:val="18"/>
                <w:szCs w:val="18"/>
                <w:lang w:eastAsia="it-IT"/>
              </w:rPr>
              <w:t xml:space="preserve"> Maneggio di denaro o valori pubblici.</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Utilizzo improprio di risorse della Amministrazione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4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Provvedimenti ampliativi della sfera giuridica dei destinatari privi di effetto </w:t>
            </w:r>
            <w:r w:rsidRPr="002D6219">
              <w:rPr>
                <w:rFonts w:ascii="Calibri" w:eastAsia="Times New Roman" w:hAnsi="Calibri" w:cs="Calibri"/>
                <w:color w:val="002060"/>
                <w:sz w:val="18"/>
                <w:szCs w:val="18"/>
                <w:lang w:eastAsia="it-IT"/>
              </w:rPr>
              <w:lastRenderedPageBreak/>
              <w:t>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lastRenderedPageBreak/>
              <w:t>Rilascio di patrocini</w:t>
            </w:r>
            <w:r w:rsidRPr="002D6219">
              <w:rPr>
                <w:rFonts w:ascii="Calibri" w:eastAsia="Times New Roman" w:hAnsi="Calibri" w:cs="Calibri"/>
                <w:color w:val="002060"/>
                <w:sz w:val="18"/>
                <w:szCs w:val="18"/>
                <w:lang w:eastAsia="it-IT"/>
              </w:rPr>
              <w:t>: Esame da parte dell'ufficio sulla base</w:t>
            </w:r>
            <w:r w:rsidR="0096280B">
              <w:rPr>
                <w:rFonts w:ascii="Calibri" w:eastAsia="Times New Roman" w:hAnsi="Calibri" w:cs="Calibri"/>
                <w:color w:val="002060"/>
                <w:sz w:val="18"/>
                <w:szCs w:val="18"/>
                <w:lang w:eastAsia="it-IT"/>
              </w:rPr>
              <w:t xml:space="preserve"> della regolamentazione </w:t>
            </w:r>
            <w:r w:rsidRPr="002D6219">
              <w:rPr>
                <w:rFonts w:ascii="Calibri" w:eastAsia="Times New Roman" w:hAnsi="Calibri" w:cs="Calibri"/>
                <w:color w:val="002060"/>
                <w:sz w:val="18"/>
                <w:szCs w:val="18"/>
                <w:lang w:eastAsia="it-IT"/>
              </w:rPr>
              <w:t>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per interesse di parte.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Eccessiva discrezionalità </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doverosa la pubblicazione di tutte le informazioni richieste dal d.lgs.33/2013 ed assicurare il correlato "accesso civico". Pubblicazione dei criteri e degli atti di concessione.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3) Adozione /attuazione di uno specifico Regolamento per la predeterminazione dei criteri da utilizzare.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dell'obbligo della rendicontazione.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Formazione specifica sulla materia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della leva</w:t>
            </w:r>
            <w:r w:rsidRPr="002D6219">
              <w:rPr>
                <w:rFonts w:ascii="Calibri" w:eastAsia="Times New Roman" w:hAnsi="Calibri" w:cs="Calibri"/>
                <w:color w:val="002060"/>
                <w:sz w:val="18"/>
                <w:szCs w:val="18"/>
                <w:lang w:eastAsia="it-IT"/>
              </w:rPr>
              <w:t xml:space="preserve">: Esame e istruttoria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per interesse di parte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79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Consultazioni elettorali</w:t>
            </w:r>
            <w:r w:rsidRPr="002D6219">
              <w:rPr>
                <w:rFonts w:ascii="Calibri" w:eastAsia="Times New Roman" w:hAnsi="Calibri" w:cs="Calibri"/>
                <w:color w:val="002060"/>
                <w:sz w:val="18"/>
                <w:szCs w:val="18"/>
                <w:lang w:eastAsia="it-IT"/>
              </w:rPr>
              <w:t xml:space="preserve">: Esame e istruttoria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594FF9"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1) </w:t>
            </w:r>
            <w:r w:rsidR="002D6219" w:rsidRPr="002D6219">
              <w:rPr>
                <w:rFonts w:ascii="Calibri" w:eastAsia="Times New Roman" w:hAnsi="Calibri" w:cs="Calibri"/>
                <w:color w:val="002060"/>
                <w:sz w:val="18"/>
                <w:szCs w:val="18"/>
                <w:lang w:eastAsia="it-IT"/>
              </w:rPr>
              <w:t>Violazione delle norme per interesse di parte - Ingerenze dei candidati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495945">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82"/>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privi di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dell'elettorato</w:t>
            </w:r>
            <w:r w:rsidRPr="002D6219">
              <w:rPr>
                <w:rFonts w:ascii="Calibri" w:eastAsia="Times New Roman" w:hAnsi="Calibri" w:cs="Calibri"/>
                <w:color w:val="002060"/>
                <w:sz w:val="18"/>
                <w:szCs w:val="18"/>
                <w:lang w:eastAsia="it-IT"/>
              </w:rPr>
              <w:t xml:space="preserve">: Esame e istruttoria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per interesse di parte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w:t>
            </w:r>
            <w:r w:rsidR="00495945">
              <w:rPr>
                <w:rFonts w:ascii="Calibri" w:eastAsia="Times New Roman" w:hAnsi="Calibri" w:cs="Calibri"/>
                <w:color w:val="002060"/>
                <w:sz w:val="18"/>
                <w:szCs w:val="18"/>
                <w:lang w:eastAsia="it-IT"/>
              </w:rPr>
              <w:t>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6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Concessione di sovvenzioni, contributi, sussidi,</w:t>
            </w:r>
            <w:r w:rsidRPr="002D6219">
              <w:rPr>
                <w:rFonts w:ascii="Calibri" w:eastAsia="Times New Roman" w:hAnsi="Calibri" w:cs="Calibri"/>
                <w:color w:val="002060"/>
                <w:sz w:val="18"/>
                <w:szCs w:val="18"/>
                <w:lang w:eastAsia="it-IT"/>
              </w:rPr>
              <w:t xml:space="preserve"> </w:t>
            </w:r>
            <w:proofErr w:type="gramStart"/>
            <w:r w:rsidRPr="002D6219">
              <w:rPr>
                <w:rFonts w:ascii="Calibri" w:eastAsia="Times New Roman" w:hAnsi="Calibri" w:cs="Calibri"/>
                <w:color w:val="002060"/>
                <w:sz w:val="18"/>
                <w:szCs w:val="18"/>
                <w:lang w:eastAsia="it-IT"/>
              </w:rPr>
              <w:t>ecc. :</w:t>
            </w:r>
            <w:proofErr w:type="gramEnd"/>
            <w:r w:rsidRPr="002D6219">
              <w:rPr>
                <w:rFonts w:ascii="Calibri" w:eastAsia="Times New Roman" w:hAnsi="Calibri" w:cs="Calibri"/>
                <w:color w:val="002060"/>
                <w:sz w:val="18"/>
                <w:szCs w:val="18"/>
                <w:lang w:eastAsia="it-IT"/>
              </w:rPr>
              <w:t xml:space="preserve"> Esame secondo i regolamenti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anche di regolamento, per interesse di parte.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Concessione ed erogazione indebita (soggetti non aventi diritto, assenza di forme di pubblicità, ecc.).</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Mancata determinazione preventiva dei criteri di concessione (mancanza di regolazione).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Assenza pubblicazione degli atti di concessione.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Eccessiva discrezionalità</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doverosa la pubblicazione di tutte le informazioni richieste dal d.lgs.33/2013 ed assicurare il correlato "</w:t>
            </w:r>
            <w:r w:rsidR="00495945">
              <w:rPr>
                <w:rFonts w:ascii="Calibri" w:eastAsia="Times New Roman" w:hAnsi="Calibri" w:cs="Calibri"/>
                <w:color w:val="002060"/>
                <w:sz w:val="18"/>
                <w:szCs w:val="18"/>
                <w:lang w:eastAsia="it-IT"/>
              </w:rPr>
              <w:t xml:space="preserve">accesso civico". Pubblicazione </w:t>
            </w:r>
            <w:r w:rsidRPr="002D6219">
              <w:rPr>
                <w:rFonts w:ascii="Calibri" w:eastAsia="Times New Roman" w:hAnsi="Calibri" w:cs="Calibri"/>
                <w:color w:val="002060"/>
                <w:sz w:val="18"/>
                <w:szCs w:val="18"/>
                <w:lang w:eastAsia="it-IT"/>
              </w:rPr>
              <w:t>dei criteri e degli atti di concessione.</w:t>
            </w:r>
          </w:p>
          <w:p w:rsidR="00495945"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495945"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w:t>
            </w:r>
            <w:r w:rsidR="00495945">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ghi dichiarativi s</w:t>
            </w:r>
            <w:r w:rsidR="0096280B">
              <w:rPr>
                <w:rFonts w:ascii="Calibri" w:eastAsia="Times New Roman" w:hAnsi="Calibri" w:cs="Calibri"/>
                <w:color w:val="002060"/>
                <w:sz w:val="18"/>
                <w:szCs w:val="18"/>
                <w:lang w:eastAsia="it-IT"/>
              </w:rPr>
              <w:t xml:space="preserve">ulla insussistenza di cause di </w:t>
            </w:r>
            <w:r w:rsidRPr="002D6219">
              <w:rPr>
                <w:rFonts w:ascii="Calibri" w:eastAsia="Times New Roman" w:hAnsi="Calibri" w:cs="Calibri"/>
                <w:color w:val="002060"/>
                <w:sz w:val="18"/>
                <w:szCs w:val="18"/>
                <w:lang w:eastAsia="it-IT"/>
              </w:rPr>
              <w:t>compatibilità/</w:t>
            </w:r>
            <w:proofErr w:type="spellStart"/>
            <w:r w:rsidRPr="002D6219">
              <w:rPr>
                <w:rFonts w:ascii="Calibri" w:eastAsia="Times New Roman" w:hAnsi="Calibri" w:cs="Calibri"/>
                <w:color w:val="002060"/>
                <w:sz w:val="18"/>
                <w:szCs w:val="18"/>
                <w:lang w:eastAsia="it-IT"/>
              </w:rPr>
              <w:t>inconferibilità</w:t>
            </w:r>
            <w:proofErr w:type="spellEnd"/>
            <w:r w:rsidRPr="002D6219">
              <w:rPr>
                <w:rFonts w:ascii="Calibri" w:eastAsia="Times New Roman" w:hAnsi="Calibri" w:cs="Calibri"/>
                <w:color w:val="002060"/>
                <w:sz w:val="18"/>
                <w:szCs w:val="18"/>
                <w:lang w:eastAsia="it-IT"/>
              </w:rPr>
              <w:t>: verifica.</w:t>
            </w:r>
          </w:p>
          <w:p w:rsidR="002D6219" w:rsidRPr="002D6219" w:rsidRDefault="002D6219" w:rsidP="00495945">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dell'obbligo della rendicontazione.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74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Autorizzazioni ex artt. 68 e 69 del TULPS </w:t>
            </w:r>
            <w:r w:rsidRPr="002D6219">
              <w:rPr>
                <w:rFonts w:ascii="Calibri" w:eastAsia="Times New Roman" w:hAnsi="Calibri" w:cs="Calibri"/>
                <w:color w:val="002060"/>
                <w:sz w:val="18"/>
                <w:szCs w:val="18"/>
                <w:lang w:eastAsia="it-IT"/>
              </w:rPr>
              <w:t>(spettacoli, intrattenimenti, ecc.): Esame da parte dell'ufficio e acquisizione del parere della commissione di vigilanza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Ingiustificata dilatazione dei tempi per costringere il destinatario del provvedimento tardivo a concedere "utilità" al funzionario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Si ritiene necessaria la pubblicazione di tutte le informazioni richieste dal d.lgs.33/2013 ed assicurare il correlato "accesso civico".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96"/>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per minori e famiglie</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interesse/utilità.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Si ritiene necessaria la pubblicazione di tutte le informazioni richieste dal d.lgs.33/2013 ed assicurare il correlato "accesso civico".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70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9652BA">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assistenziali e socio-sanitari per anziani</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interesse/utilità.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Si ritiene necessaria la pubblicazione di tutte le informazioni richieste dal d.lgs.33/2013 ed assicurare il correlato "accesso civico". </w:t>
            </w:r>
          </w:p>
          <w:p w:rsidR="00256852" w:rsidRDefault="00256852"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787"/>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per disabili</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Selezione "pilotata" per interesse/utilità. </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Si ritiene necessaria la pubblicazione di tutte le informazioni richieste dal d.lgs.33/2013 ed assicurare il correlato "accesso civico". </w:t>
            </w:r>
          </w:p>
          <w:p w:rsidR="00256852" w:rsidRDefault="00F6250E"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2)</w:t>
            </w:r>
            <w:r w:rsidR="002D6219" w:rsidRPr="002D6219">
              <w:rPr>
                <w:rFonts w:ascii="Calibri" w:eastAsia="Times New Roman" w:hAnsi="Calibri" w:cs="Calibri"/>
                <w:color w:val="002060"/>
                <w:sz w:val="18"/>
                <w:szCs w:val="18"/>
                <w:lang w:eastAsia="it-IT"/>
              </w:rPr>
              <w:t xml:space="preserve">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Obblighi di astensione: verifica.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543"/>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per adulti in difficoltà</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necessaria la pubblicazione di tutte le info</w:t>
            </w:r>
            <w:r w:rsidR="00256852">
              <w:rPr>
                <w:rFonts w:ascii="Calibri" w:eastAsia="Times New Roman" w:hAnsi="Calibri" w:cs="Calibri"/>
                <w:color w:val="002060"/>
                <w:sz w:val="18"/>
                <w:szCs w:val="18"/>
                <w:lang w:eastAsia="it-IT"/>
              </w:rPr>
              <w:t xml:space="preserve">rmazioni richieste </w:t>
            </w:r>
            <w:r w:rsidRPr="002D6219">
              <w:rPr>
                <w:rFonts w:ascii="Calibri" w:eastAsia="Times New Roman" w:hAnsi="Calibri" w:cs="Calibri"/>
                <w:color w:val="002060"/>
                <w:sz w:val="18"/>
                <w:szCs w:val="18"/>
                <w:lang w:eastAsia="it-IT"/>
              </w:rPr>
              <w:t>di accesso civico.</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C97E96">
        <w:trPr>
          <w:trHeight w:val="1401"/>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di integrazione dei cittadini stranieri</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necessaria la pubblicazione di tutte le informazioni ric</w:t>
            </w:r>
            <w:r w:rsidR="00256852">
              <w:rPr>
                <w:rFonts w:ascii="Calibri" w:eastAsia="Times New Roman" w:hAnsi="Calibri" w:cs="Calibri"/>
                <w:color w:val="002060"/>
                <w:sz w:val="18"/>
                <w:szCs w:val="18"/>
                <w:lang w:eastAsia="it-IT"/>
              </w:rPr>
              <w:t xml:space="preserve">hieste </w:t>
            </w:r>
            <w:r w:rsidRPr="002D6219">
              <w:rPr>
                <w:rFonts w:ascii="Calibri" w:eastAsia="Times New Roman" w:hAnsi="Calibri" w:cs="Calibri"/>
                <w:color w:val="002060"/>
                <w:sz w:val="18"/>
                <w:szCs w:val="18"/>
                <w:lang w:eastAsia="it-IT"/>
              </w:rPr>
              <w:t>di accesso civico.</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C97E96">
        <w:trPr>
          <w:trHeight w:val="1401"/>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80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delle sepolture</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necessaria la pubblicazione di t</w:t>
            </w:r>
            <w:r w:rsidR="00256852">
              <w:rPr>
                <w:rFonts w:ascii="Calibri" w:eastAsia="Times New Roman" w:hAnsi="Calibri" w:cs="Calibri"/>
                <w:color w:val="002060"/>
                <w:sz w:val="18"/>
                <w:szCs w:val="18"/>
                <w:lang w:eastAsia="it-IT"/>
              </w:rPr>
              <w:t xml:space="preserve">utte le informazioni richieste </w:t>
            </w:r>
            <w:r w:rsidRPr="002D6219">
              <w:rPr>
                <w:rFonts w:ascii="Calibri" w:eastAsia="Times New Roman" w:hAnsi="Calibri" w:cs="Calibri"/>
                <w:color w:val="002060"/>
                <w:sz w:val="18"/>
                <w:szCs w:val="18"/>
                <w:lang w:eastAsia="it-IT"/>
              </w:rPr>
              <w:t>di accesso civico.</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25685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C97E96">
        <w:trPr>
          <w:trHeight w:val="1212"/>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Concessioni demaniali per tombe di famiglia</w:t>
            </w:r>
            <w:r w:rsidRPr="002D6219">
              <w:rPr>
                <w:rFonts w:ascii="Calibri" w:eastAsia="Times New Roman" w:hAnsi="Calibri" w:cs="Calibri"/>
                <w:color w:val="002060"/>
                <w:sz w:val="18"/>
                <w:szCs w:val="18"/>
                <w:lang w:eastAsia="it-IT"/>
              </w:rPr>
              <w:t>: Selezione e assegnazione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 per interesse/utilità.</w:t>
            </w:r>
          </w:p>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regolazione.</w:t>
            </w:r>
          </w:p>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discrezionalità.</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Omissione dei controlli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necessaria la pubblicazione di tutte le informazioni richieste di accesso civico.</w:t>
            </w:r>
          </w:p>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F6250E" w:rsidRDefault="002D6219" w:rsidP="00F6250E">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F6250E" w:rsidRDefault="002D6219" w:rsidP="00F6250E">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F6250E">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C97E96">
        <w:trPr>
          <w:trHeight w:val="855"/>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Procedimenti di </w:t>
            </w:r>
            <w:r w:rsidRPr="002D6219">
              <w:rPr>
                <w:rFonts w:ascii="Calibri" w:eastAsia="Times New Roman" w:hAnsi="Calibri" w:cs="Calibri"/>
                <w:b/>
                <w:bCs/>
                <w:color w:val="002060"/>
                <w:sz w:val="18"/>
                <w:szCs w:val="18"/>
                <w:lang w:eastAsia="it-IT"/>
              </w:rPr>
              <w:t>esumazione ed estumulazione</w:t>
            </w:r>
            <w:r w:rsidRPr="002D6219">
              <w:rPr>
                <w:rFonts w:ascii="Calibri" w:eastAsia="Times New Roman" w:hAnsi="Calibri" w:cs="Calibri"/>
                <w:color w:val="002060"/>
                <w:sz w:val="18"/>
                <w:szCs w:val="18"/>
                <w:lang w:eastAsia="it-IT"/>
              </w:rPr>
              <w:t>: Selezione delle sepolture, attività di esumazione ed estumulazione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 per interesse/utilità di parte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F6250E">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4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degli alloggi pubblic</w:t>
            </w:r>
            <w:r w:rsidRPr="002D6219">
              <w:rPr>
                <w:rFonts w:ascii="Calibri" w:eastAsia="Times New Roman" w:hAnsi="Calibri" w:cs="Calibri"/>
                <w:color w:val="002060"/>
                <w:sz w:val="18"/>
                <w:szCs w:val="18"/>
                <w:lang w:eastAsia="it-IT"/>
              </w:rPr>
              <w:t>i: Trasmissione all'ATER delle istanze per la selezione e assegnazione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 per interesse/utilità di parte.</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controlli.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Favoritismi</w:t>
            </w:r>
            <w:r w:rsidR="00594FF9">
              <w:rPr>
                <w:rFonts w:ascii="Calibri" w:eastAsia="Times New Roman" w:hAnsi="Calibri" w:cs="Calibri"/>
                <w:color w:val="002060"/>
                <w:sz w:val="18"/>
                <w:szCs w:val="18"/>
                <w:lang w:eastAsia="it-IT"/>
              </w:rPr>
              <w:t>.</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doverosa la pubblicazione di tutte le informazioni richieste dal d.lgs.33/2013 ed assicurare il correlato "accesso civico". Pubblicazione dei criteri e degli atti di concessione.</w:t>
            </w:r>
          </w:p>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Controllo successivo sugli atti di concessione.</w:t>
            </w:r>
          </w:p>
          <w:p w:rsidR="00F6250E"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Obblighi di astensione: verifica. Obbl</w:t>
            </w:r>
            <w:r w:rsidR="00F6250E">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ghi dichiarativi s</w:t>
            </w:r>
            <w:r w:rsidR="0096280B">
              <w:rPr>
                <w:rFonts w:ascii="Calibri" w:eastAsia="Times New Roman" w:hAnsi="Calibri" w:cs="Calibri"/>
                <w:color w:val="002060"/>
                <w:sz w:val="18"/>
                <w:szCs w:val="18"/>
                <w:lang w:eastAsia="it-IT"/>
              </w:rPr>
              <w:t xml:space="preserve">ulla insussistenza di cause di </w:t>
            </w:r>
            <w:r w:rsidRPr="002D6219">
              <w:rPr>
                <w:rFonts w:ascii="Calibri" w:eastAsia="Times New Roman" w:hAnsi="Calibri" w:cs="Calibri"/>
                <w:color w:val="002060"/>
                <w:sz w:val="18"/>
                <w:szCs w:val="18"/>
                <w:lang w:eastAsia="it-IT"/>
              </w:rPr>
              <w:t>compatibilità/</w:t>
            </w:r>
            <w:proofErr w:type="spellStart"/>
            <w:r w:rsidRPr="002D6219">
              <w:rPr>
                <w:rFonts w:ascii="Calibri" w:eastAsia="Times New Roman" w:hAnsi="Calibri" w:cs="Calibri"/>
                <w:color w:val="002060"/>
                <w:sz w:val="18"/>
                <w:szCs w:val="18"/>
                <w:lang w:eastAsia="it-IT"/>
              </w:rPr>
              <w:t>inconferibilità</w:t>
            </w:r>
            <w:proofErr w:type="spellEnd"/>
            <w:r w:rsidRPr="002D6219">
              <w:rPr>
                <w:rFonts w:ascii="Calibri" w:eastAsia="Times New Roman" w:hAnsi="Calibri" w:cs="Calibri"/>
                <w:color w:val="002060"/>
                <w:sz w:val="18"/>
                <w:szCs w:val="18"/>
                <w:lang w:eastAsia="it-IT"/>
              </w:rPr>
              <w:t>: verifica.</w:t>
            </w:r>
          </w:p>
          <w:p w:rsidR="00F6250E" w:rsidRDefault="002D6219" w:rsidP="00F6250E">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Rispetto dei tempi di definizione del procedimento.</w:t>
            </w:r>
          </w:p>
          <w:p w:rsidR="002D6219" w:rsidRPr="002D6219" w:rsidRDefault="002D6219" w:rsidP="00F6250E">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Informatizzazione dei flussi documentali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6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Assegnazione lotti area PIP:</w:t>
            </w:r>
            <w:r w:rsidRPr="002D6219">
              <w:rPr>
                <w:rFonts w:ascii="Calibri" w:eastAsia="Times New Roman" w:hAnsi="Calibri" w:cs="Calibri"/>
                <w:color w:val="002060"/>
                <w:sz w:val="18"/>
                <w:szCs w:val="18"/>
                <w:lang w:eastAsia="it-IT"/>
              </w:rPr>
              <w:t xml:space="preserve"> istruttoria delle domande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 per interesse/utilità di parte.</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Mancanza di controlli.</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Mancanza di regolazione.</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Dilatazione dei tempi di definizione del procedimento.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Favoritismi</w:t>
            </w:r>
            <w:r w:rsidR="00594FF9">
              <w:rPr>
                <w:rFonts w:ascii="Calibri" w:eastAsia="Times New Roman" w:hAnsi="Calibri" w:cs="Calibri"/>
                <w:color w:val="002060"/>
                <w:sz w:val="18"/>
                <w:szCs w:val="18"/>
                <w:lang w:eastAsia="it-IT"/>
              </w:rPr>
              <w:t>.</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doverosa la pubblicazione di tutte le informazioni richieste dal d.lgs.33/2013 ed assicurare il correlato "accesso civico". Pubblicazione dei criteri (bandi) e degli atti di assegnazione.</w:t>
            </w:r>
          </w:p>
          <w:p w:rsidR="00C97E96" w:rsidRDefault="00C97E96"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Controllo successivo sugli atti di concessione.</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specifica materia. Obblighi di astensione: verifica.</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w:t>
            </w:r>
            <w:r w:rsidR="005D7024">
              <w:rPr>
                <w:rFonts w:ascii="Calibri" w:eastAsia="Times New Roman" w:hAnsi="Calibri" w:cs="Calibri"/>
                <w:color w:val="002060"/>
                <w:sz w:val="18"/>
                <w:szCs w:val="18"/>
                <w:lang w:eastAsia="it-IT"/>
              </w:rPr>
              <w:t>i</w:t>
            </w:r>
            <w:r w:rsidRPr="002D6219">
              <w:rPr>
                <w:rFonts w:ascii="Calibri" w:eastAsia="Times New Roman" w:hAnsi="Calibri" w:cs="Calibri"/>
                <w:color w:val="002060"/>
                <w:sz w:val="18"/>
                <w:szCs w:val="18"/>
                <w:lang w:eastAsia="it-IT"/>
              </w:rPr>
              <w:t>ghi dichiarativi sulla insussistenza di cause ostative a contrattare: verifica.</w:t>
            </w:r>
          </w:p>
          <w:p w:rsidR="00C97E96"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Rispetto dei tempi di conclusione dei procedimenti.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Formazione specifica sulla materia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85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dei beni gravati da enfiteusi o uso civico</w:t>
            </w:r>
            <w:r w:rsidRPr="002D6219">
              <w:rPr>
                <w:rFonts w:ascii="Calibri" w:eastAsia="Times New Roman" w:hAnsi="Calibri" w:cs="Calibri"/>
                <w:color w:val="002060"/>
                <w:sz w:val="18"/>
                <w:szCs w:val="18"/>
                <w:lang w:eastAsia="it-IT"/>
              </w:rPr>
              <w:t>: Esame da parte dell'ufficio, sulla base della legge e della regolamentazione comunale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 per interesse/utilità di parte.</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Mancanza di controlli. </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Mancanza di regolazione.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Dilatazione dei tempi </w:t>
            </w:r>
            <w:r w:rsidR="00594FF9">
              <w:rPr>
                <w:rFonts w:ascii="Calibri" w:eastAsia="Times New Roman" w:hAnsi="Calibri" w:cs="Calibri"/>
                <w:color w:val="002060"/>
                <w:sz w:val="18"/>
                <w:szCs w:val="18"/>
                <w:lang w:eastAsia="it-IT"/>
              </w:rPr>
              <w:t>di definizione del procedimento.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5C06DC" w:rsidRDefault="005C06DC"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doverosa la pubblicazione di tutte le informazioni richieste dal d.lgs.33/2013 ed assicurare il correlato "accesso civico". Pubblicazione dei criteri (bandi) e degli atti di assegnazione.</w:t>
            </w:r>
          </w:p>
          <w:p w:rsidR="005C06DC" w:rsidRDefault="005C06DC" w:rsidP="005C06DC">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Pr="002D6219">
              <w:rPr>
                <w:rFonts w:ascii="Calibri" w:eastAsia="Times New Roman" w:hAnsi="Calibri" w:cs="Calibri"/>
                <w:color w:val="002060"/>
                <w:sz w:val="18"/>
                <w:szCs w:val="18"/>
                <w:lang w:eastAsia="it-IT"/>
              </w:rPr>
              <w:t>Controllo successivo sugli atti di concessione.</w:t>
            </w:r>
          </w:p>
          <w:p w:rsidR="002D6219" w:rsidRPr="002D6219" w:rsidRDefault="005C06DC"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specifica materia.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 diritto allo studio e del sostegno scolastico</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 1) Violazione delle norme procedurali per interesse/utilità di parte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necessaria la pubblicazione di tutte le informazioni richieste dal d.lgs.33/2013 ed assicurare il correlato "accesso civico". 2) Controllo successivo sugli atti di concessione.</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/attuazione di uno specifico Regolamento per la predeterminazione dei criteri da utilizzare.</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Obblighi di astensione: verifica.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Rispetto dei tempi di definizione del procedimento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Provvedimenti ampliativi della sfera giuridica dei destinatari con effetto economico diretto e immediato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Servizio di mensa</w:t>
            </w:r>
            <w:r w:rsidRPr="002D6219">
              <w:rPr>
                <w:rFonts w:ascii="Calibri" w:eastAsia="Times New Roman" w:hAnsi="Calibri" w:cs="Calibri"/>
                <w:color w:val="002060"/>
                <w:sz w:val="18"/>
                <w:szCs w:val="18"/>
                <w:lang w:eastAsia="it-IT"/>
              </w:rPr>
              <w:t>: Esame da parte dell'ufficio, sulla base della regolamentazione e della programmazione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 per interesse/utilità di parte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w:t>
            </w:r>
            <w:r w:rsidR="009E1DDC">
              <w:rPr>
                <w:rFonts w:ascii="Calibri" w:eastAsia="Times New Roman" w:hAnsi="Calibri" w:cs="Calibri"/>
                <w:color w:val="002060"/>
                <w:sz w:val="18"/>
                <w:szCs w:val="18"/>
                <w:lang w:eastAsia="it-IT"/>
              </w:rPr>
              <w:t>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Gestione delle entrate, delle spese e del patrimonio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Servizi di </w:t>
            </w:r>
            <w:r w:rsidRPr="002D6219">
              <w:rPr>
                <w:rFonts w:ascii="Calibri" w:eastAsia="Times New Roman" w:hAnsi="Calibri" w:cs="Calibri"/>
                <w:b/>
                <w:bCs/>
                <w:color w:val="002060"/>
                <w:sz w:val="18"/>
                <w:szCs w:val="18"/>
                <w:lang w:eastAsia="it-IT"/>
              </w:rPr>
              <w:t>gestione hardware e software:</w:t>
            </w:r>
            <w:r w:rsidRPr="002D6219">
              <w:rPr>
                <w:rFonts w:ascii="Calibri" w:eastAsia="Times New Roman" w:hAnsi="Calibri" w:cs="Calibri"/>
                <w:color w:val="002060"/>
                <w:sz w:val="18"/>
                <w:szCs w:val="18"/>
                <w:lang w:eastAsia="it-IT"/>
              </w:rPr>
              <w:t xml:space="preserve">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Omesso controllo dell'esecuzione del servizio.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Rinnovo del contratto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5C06DC" w:rsidRDefault="002D6219"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5C06DC" w:rsidRDefault="002D6219"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5C06DC" w:rsidRDefault="002D6219"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Tracciabilità dei flussi informativi.</w:t>
            </w:r>
          </w:p>
          <w:p w:rsidR="005C06DC" w:rsidRDefault="002D6219"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Attuazione del codice di comportamento.</w:t>
            </w:r>
          </w:p>
          <w:p w:rsidR="002D6219" w:rsidRPr="002D6219" w:rsidRDefault="002D6219"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Gestione delle entrate, delle spese e del patrimonio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Servizi di </w:t>
            </w:r>
            <w:proofErr w:type="spellStart"/>
            <w:r w:rsidRPr="002D6219">
              <w:rPr>
                <w:rFonts w:ascii="Calibri" w:eastAsia="Times New Roman" w:hAnsi="Calibri" w:cs="Calibri"/>
                <w:b/>
                <w:bCs/>
                <w:color w:val="002060"/>
                <w:sz w:val="18"/>
                <w:szCs w:val="18"/>
                <w:lang w:eastAsia="it-IT"/>
              </w:rPr>
              <w:t>disaster</w:t>
            </w:r>
            <w:proofErr w:type="spellEnd"/>
            <w:r w:rsidR="0096280B">
              <w:rPr>
                <w:rFonts w:ascii="Calibri" w:eastAsia="Times New Roman" w:hAnsi="Calibri" w:cs="Calibri"/>
                <w:b/>
                <w:bCs/>
                <w:color w:val="002060"/>
                <w:sz w:val="18"/>
                <w:szCs w:val="18"/>
                <w:lang w:eastAsia="it-IT"/>
              </w:rPr>
              <w:t xml:space="preserve"> </w:t>
            </w:r>
            <w:proofErr w:type="spellStart"/>
            <w:r w:rsidRPr="002D6219">
              <w:rPr>
                <w:rFonts w:ascii="Calibri" w:eastAsia="Times New Roman" w:hAnsi="Calibri" w:cs="Calibri"/>
                <w:b/>
                <w:bCs/>
                <w:color w:val="002060"/>
                <w:sz w:val="18"/>
                <w:szCs w:val="18"/>
                <w:lang w:eastAsia="it-IT"/>
              </w:rPr>
              <w:t>recovery</w:t>
            </w:r>
            <w:proofErr w:type="spellEnd"/>
            <w:r w:rsidRPr="002D6219">
              <w:rPr>
                <w:rFonts w:ascii="Calibri" w:eastAsia="Times New Roman" w:hAnsi="Calibri" w:cs="Calibri"/>
                <w:b/>
                <w:bCs/>
                <w:color w:val="002060"/>
                <w:sz w:val="18"/>
                <w:szCs w:val="18"/>
                <w:lang w:eastAsia="it-IT"/>
              </w:rPr>
              <w:t xml:space="preserve"> e backup:</w:t>
            </w:r>
            <w:r w:rsidRPr="002D6219">
              <w:rPr>
                <w:rFonts w:ascii="Calibri" w:eastAsia="Times New Roman" w:hAnsi="Calibri" w:cs="Calibri"/>
                <w:color w:val="002060"/>
                <w:sz w:val="18"/>
                <w:szCs w:val="18"/>
                <w:lang w:eastAsia="it-IT"/>
              </w:rPr>
              <w:t xml:space="preserve">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5C06DC" w:rsidRDefault="005C06DC"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Selezione "pilotata".</w:t>
            </w:r>
          </w:p>
          <w:p w:rsidR="005C06DC" w:rsidRDefault="005C06DC"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Omesso controllo dell'esecuzione del servizio.</w:t>
            </w:r>
          </w:p>
          <w:p w:rsidR="002D6219" w:rsidRPr="002D6219" w:rsidRDefault="005C06DC" w:rsidP="005C06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Rinnovo del contratto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5C06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Tracciabilità dei flussi informativi.</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Attuazione del codice di comportamento.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90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Gestione delle entrate, delle spese e del patrimonio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Gestione del </w:t>
            </w:r>
            <w:r w:rsidRPr="002D6219">
              <w:rPr>
                <w:rFonts w:ascii="Calibri" w:eastAsia="Times New Roman" w:hAnsi="Calibri" w:cs="Calibri"/>
                <w:b/>
                <w:bCs/>
                <w:color w:val="002060"/>
                <w:sz w:val="18"/>
                <w:szCs w:val="18"/>
                <w:lang w:eastAsia="it-IT"/>
              </w:rPr>
              <w:t>sito web</w:t>
            </w:r>
            <w:r w:rsidRPr="002D6219">
              <w:rPr>
                <w:rFonts w:ascii="Calibri" w:eastAsia="Times New Roman" w:hAnsi="Calibri" w:cs="Calibri"/>
                <w:color w:val="002060"/>
                <w:sz w:val="18"/>
                <w:szCs w:val="18"/>
                <w:lang w:eastAsia="it-IT"/>
              </w:rPr>
              <w:t>: Selezione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Violazione di norme, anche interne, per interesse/utilità </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9E1DDC" w:rsidRDefault="009E1DDC"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2)</w:t>
            </w:r>
            <w:r w:rsidR="002D6219" w:rsidRPr="002D6219">
              <w:rPr>
                <w:rFonts w:ascii="Calibri" w:eastAsia="Times New Roman" w:hAnsi="Calibri" w:cs="Calibri"/>
                <w:color w:val="002060"/>
                <w:sz w:val="18"/>
                <w:szCs w:val="18"/>
                <w:lang w:eastAsia="it-IT"/>
              </w:rPr>
              <w:t xml:space="preserve"> 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9E1DDC" w:rsidRDefault="002D6219" w:rsidP="009E1D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Tracciabilità dei flussi informativi.</w:t>
            </w:r>
          </w:p>
          <w:p w:rsidR="009E1DDC" w:rsidRDefault="002D6219" w:rsidP="009E1D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Attuazione del codice di comportamento.</w:t>
            </w:r>
          </w:p>
          <w:p w:rsidR="002D6219" w:rsidRPr="002D6219" w:rsidRDefault="002D6219" w:rsidP="009E1D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Accertamenti e verifiche dei tributi locali</w:t>
            </w:r>
            <w:r w:rsidRPr="002D6219">
              <w:rPr>
                <w:rFonts w:ascii="Calibri" w:eastAsia="Times New Roman" w:hAnsi="Calibri" w:cs="Calibri"/>
                <w:color w:val="002060"/>
                <w:sz w:val="18"/>
                <w:szCs w:val="18"/>
                <w:lang w:eastAsia="it-IT"/>
              </w:rPr>
              <w:t>: Attività di verifica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Finanziaria</w:t>
            </w:r>
          </w:p>
        </w:tc>
        <w:tc>
          <w:tcPr>
            <w:tcW w:w="2962" w:type="dxa"/>
            <w:tcBorders>
              <w:top w:val="nil"/>
              <w:left w:val="nil"/>
              <w:bottom w:val="single" w:sz="4" w:space="0" w:color="auto"/>
              <w:right w:val="single" w:sz="4" w:space="0" w:color="auto"/>
            </w:tcBorders>
            <w:shd w:val="clear" w:color="auto" w:fill="auto"/>
            <w:vAlign w:val="center"/>
            <w:hideMark/>
          </w:tcPr>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Omessa verifica per interesse di parte.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Mancato recupero per inerzia.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Prescrizione dei crediti tributari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9E1DDC" w:rsidRDefault="009E1DDC"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2) </w:t>
            </w:r>
            <w:r w:rsidR="002D6219" w:rsidRPr="002D6219">
              <w:rPr>
                <w:rFonts w:ascii="Calibri" w:eastAsia="Times New Roman" w:hAnsi="Calibri" w:cs="Calibri"/>
                <w:color w:val="002060"/>
                <w:sz w:val="18"/>
                <w:szCs w:val="18"/>
                <w:lang w:eastAsia="it-IT"/>
              </w:rPr>
              <w:t>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Tracciabilità dei flussi informativi.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Accertamento con adesione</w:t>
            </w:r>
            <w:r w:rsidRPr="002D6219">
              <w:rPr>
                <w:rFonts w:ascii="Calibri" w:eastAsia="Times New Roman" w:hAnsi="Calibri" w:cs="Calibri"/>
                <w:color w:val="002060"/>
                <w:sz w:val="18"/>
                <w:szCs w:val="18"/>
                <w:lang w:eastAsia="it-IT"/>
              </w:rPr>
              <w:t xml:space="preserve"> dei tributi locali: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Finanziaria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Omessa verifica per interesse di parte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Segregazione funzioni / condivisione del processo.</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Tracciabilità dei flussi informativi.</w:t>
            </w:r>
          </w:p>
          <w:p w:rsidR="009E1DDC" w:rsidRDefault="002D6219" w:rsidP="009E1D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Attuazione del codice di comportamento.</w:t>
            </w:r>
          </w:p>
          <w:p w:rsidR="002D6219" w:rsidRPr="002D6219" w:rsidRDefault="002D6219" w:rsidP="009E1DDC">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1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Accertamenti e controlli sull'</w:t>
            </w:r>
            <w:r w:rsidRPr="002D6219">
              <w:rPr>
                <w:rFonts w:ascii="Calibri" w:eastAsia="Times New Roman" w:hAnsi="Calibri" w:cs="Calibri"/>
                <w:b/>
                <w:bCs/>
                <w:color w:val="002060"/>
                <w:sz w:val="18"/>
                <w:szCs w:val="18"/>
                <w:lang w:eastAsia="it-IT"/>
              </w:rPr>
              <w:t>attività edilizia privata</w:t>
            </w:r>
            <w:r w:rsidRPr="002D6219">
              <w:rPr>
                <w:rFonts w:ascii="Calibri" w:eastAsia="Times New Roman" w:hAnsi="Calibri" w:cs="Calibri"/>
                <w:color w:val="002060"/>
                <w:sz w:val="18"/>
                <w:szCs w:val="18"/>
                <w:lang w:eastAsia="it-IT"/>
              </w:rPr>
              <w:t xml:space="preserve"> (abusi):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 e Vigilanza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Omessa verifica per interesse di parte o conoscenze dirette con l'autore dell'abuso.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Dilazione ingiustificata dei tempi di intervento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E'</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doveroso pubblicare tutte le informazioni elencate dal d.lgs.33/2013.</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Monitoraggio tempi di definizione del procedimento.</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Segregazione funzioni / condivisione del processo. </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Tracciabilità dei flussi informativi.</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 Attuazione del codice di comportamento.</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 Formazione: al personale deve essere somministrata adeguata formazione tecnico/giuridica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Controlli sull'uso del territorio</w:t>
            </w:r>
            <w:r w:rsidRPr="002D6219">
              <w:rPr>
                <w:rFonts w:ascii="Calibri" w:eastAsia="Times New Roman" w:hAnsi="Calibri" w:cs="Calibri"/>
                <w:color w:val="002060"/>
                <w:sz w:val="18"/>
                <w:szCs w:val="18"/>
                <w:lang w:eastAsia="it-IT"/>
              </w:rPr>
              <w:t xml:space="preserve">: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 e Vigilanza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Omessa verifica per interesse di parte o conoscenze dirette con l'autore dell'abuso.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Dilazione ingiustificata dei tempi di intervento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9E1DDC" w:rsidRDefault="0096280B"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1) Trasparenza delle </w:t>
            </w:r>
            <w:r w:rsidR="002D6219" w:rsidRPr="002D6219">
              <w:rPr>
                <w:rFonts w:ascii="Calibri" w:eastAsia="Times New Roman" w:hAnsi="Calibri" w:cs="Calibri"/>
                <w:color w:val="002060"/>
                <w:sz w:val="18"/>
                <w:szCs w:val="18"/>
                <w:lang w:eastAsia="it-IT"/>
              </w:rPr>
              <w:t>informazioni elencate dal d.lgs.33/2013.</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9E1DDC"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Formazione: al personale deve essere somministrata adeguata formazione tecnico/giuridica.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Segnalazione e protezione: acquisizione di segnalazioni e reclami dall'esterno per avviare interventi di verifica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8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95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Controlli sull’abbandono di rifiuti urbani</w:t>
            </w:r>
            <w:r w:rsidRPr="002D6219">
              <w:rPr>
                <w:rFonts w:ascii="Calibri" w:eastAsia="Times New Roman" w:hAnsi="Calibri" w:cs="Calibri"/>
                <w:color w:val="002060"/>
                <w:sz w:val="18"/>
                <w:szCs w:val="18"/>
                <w:lang w:eastAsia="it-IT"/>
              </w:rPr>
              <w:t xml:space="preserve">: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 e Vigilanza</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Omessa verifica per interesse di parte o conoscenze dirette con l'autore dell'abuso.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Dilazione ingiustificata dei tempi di intervento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96280B"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1) Trasparenza delle</w:t>
            </w:r>
            <w:r w:rsidR="002D6219" w:rsidRPr="002D6219">
              <w:rPr>
                <w:rFonts w:ascii="Calibri" w:eastAsia="Times New Roman" w:hAnsi="Calibri" w:cs="Calibri"/>
                <w:color w:val="002060"/>
                <w:sz w:val="18"/>
                <w:szCs w:val="18"/>
                <w:lang w:eastAsia="it-IT"/>
              </w:rPr>
              <w:t xml:space="preserve"> informazioni elencate dal d.lgs.33/2013.</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Monitoraggio tempi di definizione del procedimento. </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Segregazione funzioni / condivisione del processo. Tracciabilità dei flussi informativi.</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Attuazione del codice di comportamento.</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Formazione: al personale deve essere somministrata adeguata formazione tecnico/giuridica.</w:t>
            </w:r>
          </w:p>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w:t>
            </w:r>
            <w:r w:rsidR="0096280B">
              <w:rPr>
                <w:rFonts w:ascii="Calibri" w:eastAsia="Times New Roman" w:hAnsi="Calibri" w:cs="Calibri"/>
                <w:color w:val="002060"/>
                <w:sz w:val="18"/>
                <w:szCs w:val="18"/>
                <w:lang w:eastAsia="it-IT"/>
              </w:rPr>
              <w:t xml:space="preserve"> </w:t>
            </w:r>
            <w:r w:rsidRPr="002D6219">
              <w:rPr>
                <w:rFonts w:ascii="Calibri" w:eastAsia="Times New Roman" w:hAnsi="Calibri" w:cs="Calibri"/>
                <w:color w:val="002060"/>
                <w:sz w:val="18"/>
                <w:szCs w:val="18"/>
                <w:lang w:eastAsia="it-IT"/>
              </w:rPr>
              <w:t>Sensibilizzazione e partecipazione: attivazione di inizia</w:t>
            </w:r>
            <w:r w:rsidR="00B54CC2">
              <w:rPr>
                <w:rFonts w:ascii="Calibri" w:eastAsia="Times New Roman" w:hAnsi="Calibri" w:cs="Calibri"/>
                <w:color w:val="002060"/>
                <w:sz w:val="18"/>
                <w:szCs w:val="18"/>
                <w:lang w:eastAsia="it-IT"/>
              </w:rPr>
              <w:t>t</w:t>
            </w:r>
            <w:r w:rsidRPr="002D6219">
              <w:rPr>
                <w:rFonts w:ascii="Calibri" w:eastAsia="Times New Roman" w:hAnsi="Calibri" w:cs="Calibri"/>
                <w:color w:val="002060"/>
                <w:sz w:val="18"/>
                <w:szCs w:val="18"/>
                <w:lang w:eastAsia="it-IT"/>
              </w:rPr>
              <w:t>ive di sensibilizzazione sul fenomeno dell'abbandono rifiuti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Accertamento di </w:t>
            </w:r>
            <w:r w:rsidRPr="002D6219">
              <w:rPr>
                <w:rFonts w:ascii="Calibri" w:eastAsia="Times New Roman" w:hAnsi="Calibri" w:cs="Calibri"/>
                <w:b/>
                <w:bCs/>
                <w:color w:val="002060"/>
                <w:sz w:val="18"/>
                <w:szCs w:val="18"/>
                <w:lang w:eastAsia="it-IT"/>
              </w:rPr>
              <w:t>infrazioni al codice della strada</w:t>
            </w:r>
            <w:r w:rsidRPr="002D6219">
              <w:rPr>
                <w:rFonts w:ascii="Calibri" w:eastAsia="Times New Roman" w:hAnsi="Calibri" w:cs="Calibri"/>
                <w:color w:val="002060"/>
                <w:sz w:val="18"/>
                <w:szCs w:val="18"/>
                <w:lang w:eastAsia="it-IT"/>
              </w:rPr>
              <w:t xml:space="preserve">: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Polizia Municipale</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Omessa verifica per interesse di parte o conoscenze dirette con l'autore dell'abuso.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Dilazione ingiustificata dei tempi di intervento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96280B"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1) Trasparenza delle</w:t>
            </w:r>
            <w:r w:rsidR="002D6219" w:rsidRPr="002D6219">
              <w:rPr>
                <w:rFonts w:ascii="Calibri" w:eastAsia="Times New Roman" w:hAnsi="Calibri" w:cs="Calibri"/>
                <w:color w:val="002060"/>
                <w:sz w:val="18"/>
                <w:szCs w:val="18"/>
                <w:lang w:eastAsia="it-IT"/>
              </w:rPr>
              <w:t xml:space="preserve"> informazioni elencate dal d.lgs.33/2013.</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Formazione: al personale deve essere somministrata adeguata formazione tecnico/giuridica.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Definizione di standard di comportamento: comunicazioni e incontri con gli agenti accertatori.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6</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Controlli, verifiche, ispezioni e sanzioni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Accertamento di infrazioni a </w:t>
            </w:r>
            <w:r w:rsidRPr="002D6219">
              <w:rPr>
                <w:rFonts w:ascii="Calibri" w:eastAsia="Times New Roman" w:hAnsi="Calibri" w:cs="Calibri"/>
                <w:b/>
                <w:bCs/>
                <w:color w:val="002060"/>
                <w:sz w:val="18"/>
                <w:szCs w:val="18"/>
                <w:lang w:eastAsia="it-IT"/>
              </w:rPr>
              <w:t>Leggi e/o Regolamenti e/o Ordinanze</w:t>
            </w:r>
            <w:r w:rsidRPr="002D6219">
              <w:rPr>
                <w:rFonts w:ascii="Calibri" w:eastAsia="Times New Roman" w:hAnsi="Calibri" w:cs="Calibri"/>
                <w:color w:val="002060"/>
                <w:sz w:val="18"/>
                <w:szCs w:val="18"/>
                <w:lang w:eastAsia="it-IT"/>
              </w:rPr>
              <w:t xml:space="preserve">: Attività di verifica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VIGILE URBANO</w:t>
            </w:r>
          </w:p>
        </w:tc>
        <w:tc>
          <w:tcPr>
            <w:tcW w:w="2962" w:type="dxa"/>
            <w:tcBorders>
              <w:top w:val="nil"/>
              <w:left w:val="nil"/>
              <w:bottom w:val="single" w:sz="4" w:space="0" w:color="auto"/>
              <w:right w:val="single" w:sz="4" w:space="0" w:color="auto"/>
            </w:tcBorders>
            <w:shd w:val="clear" w:color="auto" w:fill="auto"/>
            <w:vAlign w:val="center"/>
            <w:hideMark/>
          </w:tcPr>
          <w:p w:rsidR="00594FF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Omessa verifica per interesse di parte o conoscenze dirette con l'autore dell'abuso.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Dilazione ingiustificata dei tempi di intervento</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96280B" w:rsidP="002D6219">
            <w:pPr>
              <w:spacing w:after="0" w:line="240" w:lineRule="auto"/>
              <w:rPr>
                <w:rFonts w:ascii="Calibri" w:eastAsia="Times New Roman" w:hAnsi="Calibri" w:cs="Calibri"/>
                <w:color w:val="002060"/>
                <w:sz w:val="18"/>
                <w:szCs w:val="18"/>
                <w:lang w:eastAsia="it-IT"/>
              </w:rPr>
            </w:pPr>
            <w:r>
              <w:rPr>
                <w:rFonts w:ascii="Calibri" w:eastAsia="Times New Roman" w:hAnsi="Calibri" w:cs="Calibri"/>
                <w:color w:val="002060"/>
                <w:sz w:val="18"/>
                <w:szCs w:val="18"/>
                <w:lang w:eastAsia="it-IT"/>
              </w:rPr>
              <w:t xml:space="preserve">1) Trasparenza delle </w:t>
            </w:r>
            <w:r w:rsidR="002D6219" w:rsidRPr="002D6219">
              <w:rPr>
                <w:rFonts w:ascii="Calibri" w:eastAsia="Times New Roman" w:hAnsi="Calibri" w:cs="Calibri"/>
                <w:color w:val="002060"/>
                <w:sz w:val="18"/>
                <w:szCs w:val="18"/>
                <w:lang w:eastAsia="it-IT"/>
              </w:rPr>
              <w:t>informazioni elencate dal d.lgs.33/2013.</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Formazione: al personale deve essere somministrata adeguata formazione tecnico/giuridica.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Definizione di standard di comportamento: comunicazioni e incontri con gli agenti accertatori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7</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Incarichi e nomine</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Designazione dei rappresentanti dell'ente</w:t>
            </w:r>
            <w:r w:rsidRPr="002D6219">
              <w:rPr>
                <w:rFonts w:ascii="Calibri" w:eastAsia="Times New Roman" w:hAnsi="Calibri" w:cs="Calibri"/>
                <w:color w:val="002060"/>
                <w:sz w:val="18"/>
                <w:szCs w:val="18"/>
                <w:lang w:eastAsia="it-IT"/>
              </w:rPr>
              <w:t xml:space="preserve"> presso enti, società, fondazioni: Esame dei curricula sulla base della regolamentazione dell'ente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dei limiti in materia di conflitto di interessi e delle norme procedurali per interesse/utilità dell'organo che nomina</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B54CC2">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Affari legali e contenzioso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Gestione dei p</w:t>
            </w:r>
            <w:r w:rsidRPr="002D6219">
              <w:rPr>
                <w:rFonts w:ascii="Calibri" w:eastAsia="Times New Roman" w:hAnsi="Calibri" w:cs="Calibri"/>
                <w:b/>
                <w:bCs/>
                <w:color w:val="002060"/>
                <w:sz w:val="18"/>
                <w:szCs w:val="18"/>
                <w:lang w:eastAsia="it-IT"/>
              </w:rPr>
              <w:t>rocedimenti di accesso, segnalazione, reclamo, diffida ad adempiere:</w:t>
            </w:r>
            <w:r w:rsidRPr="002D6219">
              <w:rPr>
                <w:rFonts w:ascii="Calibri" w:eastAsia="Times New Roman" w:hAnsi="Calibri" w:cs="Calibri"/>
                <w:color w:val="002060"/>
                <w:sz w:val="18"/>
                <w:szCs w:val="18"/>
                <w:lang w:eastAsia="it-IT"/>
              </w:rPr>
              <w:t xml:space="preserve"> Esame da parte dell'ufficio o del titolare del potere sostitutivo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Tutte le Aree secondo competenza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per interesse di parte.</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Negligenza nella gestione della pratica.</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Mancata gestione dei flussi di comunicazione.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Confusione organizzativa </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Il procedimento non comporta particolari misure di prevenzione. Il </w:t>
            </w:r>
            <w:r w:rsidR="00B54CC2">
              <w:rPr>
                <w:rFonts w:ascii="Calibri" w:eastAsia="Times New Roman" w:hAnsi="Calibri" w:cs="Calibri"/>
                <w:color w:val="002060"/>
                <w:sz w:val="18"/>
                <w:szCs w:val="18"/>
                <w:lang w:eastAsia="it-IT"/>
              </w:rPr>
              <w:t>rischio che si verifichino even</w:t>
            </w:r>
            <w:r w:rsidRPr="002D6219">
              <w:rPr>
                <w:rFonts w:ascii="Calibri" w:eastAsia="Times New Roman" w:hAnsi="Calibri" w:cs="Calibri"/>
                <w:color w:val="002060"/>
                <w:sz w:val="18"/>
                <w:szCs w:val="18"/>
                <w:lang w:eastAsia="it-IT"/>
              </w:rPr>
              <w:t>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24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100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Affari legali e contenzioso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 xml:space="preserve">Supporto giuridico e pareri </w:t>
            </w:r>
            <w:proofErr w:type="gramStart"/>
            <w:r w:rsidRPr="002D6219">
              <w:rPr>
                <w:rFonts w:ascii="Calibri" w:eastAsia="Times New Roman" w:hAnsi="Calibri" w:cs="Calibri"/>
                <w:b/>
                <w:bCs/>
                <w:color w:val="002060"/>
                <w:sz w:val="18"/>
                <w:szCs w:val="18"/>
                <w:lang w:eastAsia="it-IT"/>
              </w:rPr>
              <w:t>legali</w:t>
            </w:r>
            <w:r w:rsidRPr="002D6219">
              <w:rPr>
                <w:rFonts w:ascii="Calibri" w:eastAsia="Times New Roman" w:hAnsi="Calibri" w:cs="Calibri"/>
                <w:color w:val="002060"/>
                <w:sz w:val="18"/>
                <w:szCs w:val="18"/>
                <w:lang w:eastAsia="it-IT"/>
              </w:rPr>
              <w:t xml:space="preserve"> :</w:t>
            </w:r>
            <w:proofErr w:type="gramEnd"/>
            <w:r w:rsidRPr="002D6219">
              <w:rPr>
                <w:rFonts w:ascii="Calibri" w:eastAsia="Times New Roman" w:hAnsi="Calibri" w:cs="Calibri"/>
                <w:color w:val="002060"/>
                <w:sz w:val="18"/>
                <w:szCs w:val="18"/>
                <w:lang w:eastAsia="it-IT"/>
              </w:rPr>
              <w:t xml:space="preserve"> Istruttoria: richiesta ed acquisizione del parere -affidamento/selezione legale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anche interne, per interesse/utilità.</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Eccessivo ricorso a consulenze esterne.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w:t>
            </w:r>
            <w:proofErr w:type="spellStart"/>
            <w:r w:rsidRPr="002D6219">
              <w:rPr>
                <w:rFonts w:ascii="Calibri" w:eastAsia="Times New Roman" w:hAnsi="Calibri" w:cs="Calibri"/>
                <w:color w:val="002060"/>
                <w:sz w:val="18"/>
                <w:szCs w:val="18"/>
                <w:lang w:eastAsia="it-IT"/>
              </w:rPr>
              <w:t>Fiduciarietà</w:t>
            </w:r>
            <w:proofErr w:type="spellEnd"/>
            <w:r w:rsidRPr="002D6219">
              <w:rPr>
                <w:rFonts w:ascii="Calibri" w:eastAsia="Times New Roman" w:hAnsi="Calibri" w:cs="Calibri"/>
                <w:color w:val="002060"/>
                <w:sz w:val="18"/>
                <w:szCs w:val="18"/>
                <w:lang w:eastAsia="it-IT"/>
              </w:rPr>
              <w:t xml:space="preserve"> degli incarichi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sufficiente la pubblicazione di tutte le informazioni richieste dal d.lgs.33/2013.</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Programmazione degli incarichi.</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Verifica attuazione principio di rotazione.</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Attuazione codice di comportamento.</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Verifica dei requisiti di specifica competenza relativa alle materie oggetto dell’incarico.</w:t>
            </w:r>
          </w:p>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5) Verifica attuazione regolamento interno su incarichi legali o esterni ovvero, in mancanza, su adozione di un regolamento di disciplina del processo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Affari legali e contenzioso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Affidamento del contenzioso</w:t>
            </w:r>
            <w:r w:rsidRPr="002D6219">
              <w:rPr>
                <w:rFonts w:ascii="Calibri" w:eastAsia="Times New Roman" w:hAnsi="Calibri" w:cs="Calibri"/>
                <w:color w:val="002060"/>
                <w:sz w:val="18"/>
                <w:szCs w:val="18"/>
                <w:lang w:eastAsia="it-IT"/>
              </w:rPr>
              <w:t xml:space="preserve">: </w:t>
            </w:r>
            <w:r w:rsidR="0096280B">
              <w:rPr>
                <w:rFonts w:ascii="Calibri" w:eastAsia="Times New Roman" w:hAnsi="Calibri" w:cs="Calibri"/>
                <w:color w:val="002060"/>
                <w:sz w:val="18"/>
                <w:szCs w:val="18"/>
                <w:lang w:eastAsia="it-IT"/>
              </w:rPr>
              <w:t>i</w:t>
            </w:r>
            <w:bookmarkStart w:id="0" w:name="_GoBack"/>
            <w:bookmarkEnd w:id="0"/>
            <w:r w:rsidRPr="002D6219">
              <w:rPr>
                <w:rFonts w:ascii="Calibri" w:eastAsia="Times New Roman" w:hAnsi="Calibri" w:cs="Calibri"/>
                <w:color w:val="002060"/>
                <w:sz w:val="18"/>
                <w:szCs w:val="18"/>
                <w:lang w:eastAsia="it-IT"/>
              </w:rPr>
              <w:t>struttoria, pareri legali - affidamento/selezione legale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anche interne, per interesse/utilità.</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w:t>
            </w:r>
            <w:proofErr w:type="spellStart"/>
            <w:r w:rsidRPr="002D6219">
              <w:rPr>
                <w:rFonts w:ascii="Calibri" w:eastAsia="Times New Roman" w:hAnsi="Calibri" w:cs="Calibri"/>
                <w:color w:val="002060"/>
                <w:sz w:val="18"/>
                <w:szCs w:val="18"/>
                <w:lang w:eastAsia="it-IT"/>
              </w:rPr>
              <w:t>Fiduciarietà</w:t>
            </w:r>
            <w:proofErr w:type="spellEnd"/>
            <w:r w:rsidRPr="002D6219">
              <w:rPr>
                <w:rFonts w:ascii="Calibri" w:eastAsia="Times New Roman" w:hAnsi="Calibri" w:cs="Calibri"/>
                <w:color w:val="002060"/>
                <w:sz w:val="18"/>
                <w:szCs w:val="18"/>
                <w:lang w:eastAsia="it-IT"/>
              </w:rPr>
              <w:t xml:space="preserve"> degli incarichi.</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Ingerenze dell'organo politico </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Si ritiene sufficiente la pubblicazione di tutte le informazioni richieste dal d.lgs.33/2013 ed assicurare il correlato "accesso civico". </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Acquisizione di CV e preventivo di spesa. </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3) Sottoscrizione di apposita convenzione per la disciplina degli incarichi legali. </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Assenza di conflitto di interessi.</w:t>
            </w:r>
          </w:p>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5)  Attestazione insussistenza di cause di </w:t>
            </w:r>
            <w:proofErr w:type="spellStart"/>
            <w:r w:rsidRPr="002D6219">
              <w:rPr>
                <w:rFonts w:ascii="Calibri" w:eastAsia="Times New Roman" w:hAnsi="Calibri" w:cs="Calibri"/>
                <w:color w:val="002060"/>
                <w:sz w:val="18"/>
                <w:szCs w:val="18"/>
                <w:lang w:eastAsia="it-IT"/>
              </w:rPr>
              <w:t>inconferibilità</w:t>
            </w:r>
            <w:proofErr w:type="spellEnd"/>
            <w:r w:rsidRPr="002D6219">
              <w:rPr>
                <w:rFonts w:ascii="Calibri" w:eastAsia="Times New Roman" w:hAnsi="Calibri" w:cs="Calibri"/>
                <w:color w:val="002060"/>
                <w:sz w:val="18"/>
                <w:szCs w:val="18"/>
                <w:lang w:eastAsia="it-IT"/>
              </w:rPr>
              <w:t xml:space="preserve"> e di incompatibilità degli incarichi</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8</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Affari legali e contenzioso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 contenzioso</w:t>
            </w:r>
            <w:r w:rsidRPr="002D6219">
              <w:rPr>
                <w:rFonts w:ascii="Calibri" w:eastAsia="Times New Roman" w:hAnsi="Calibri" w:cs="Calibri"/>
                <w:color w:val="002060"/>
                <w:sz w:val="18"/>
                <w:szCs w:val="18"/>
                <w:lang w:eastAsia="it-IT"/>
              </w:rPr>
              <w:t>: Monitoraggio delle cause e del relativo andamento anche ai fini della soccombenza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Tutte le Aree secondo competenza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Scarso o nullo monitoraggio dei giudizi. </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Sottovalutazione dei rischi di esposizione dell'Ente a soccombenza.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Eccesso di contenzioso e mancata predisposizione di misure di salvaguardia degli equilibri</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Adozione di un registro del contenzioso ai fine della quantificazione degli accantonamenti al fondo rischi contenzioso.</w:t>
            </w:r>
          </w:p>
          <w:p w:rsidR="00B54CC2"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Adozione di uno s</w:t>
            </w:r>
            <w:r w:rsidR="00B54CC2">
              <w:rPr>
                <w:rFonts w:ascii="Calibri" w:eastAsia="Times New Roman" w:hAnsi="Calibri" w:cs="Calibri"/>
                <w:color w:val="002060"/>
                <w:sz w:val="18"/>
                <w:szCs w:val="18"/>
                <w:lang w:eastAsia="it-IT"/>
              </w:rPr>
              <w:t>c</w:t>
            </w:r>
            <w:r w:rsidRPr="002D6219">
              <w:rPr>
                <w:rFonts w:ascii="Calibri" w:eastAsia="Times New Roman" w:hAnsi="Calibri" w:cs="Calibri"/>
                <w:color w:val="002060"/>
                <w:sz w:val="18"/>
                <w:szCs w:val="18"/>
                <w:lang w:eastAsia="it-IT"/>
              </w:rPr>
              <w:t>hema tipo di convenzione con i legali dell'Ente con specificazione di preci</w:t>
            </w:r>
            <w:r w:rsidR="00B54CC2">
              <w:rPr>
                <w:rFonts w:ascii="Calibri" w:eastAsia="Times New Roman" w:hAnsi="Calibri" w:cs="Calibri"/>
                <w:color w:val="002060"/>
                <w:sz w:val="18"/>
                <w:szCs w:val="18"/>
                <w:lang w:eastAsia="it-IT"/>
              </w:rPr>
              <w:t>si obblighi di rendicontazione.</w:t>
            </w:r>
          </w:p>
          <w:p w:rsidR="002D6219" w:rsidRPr="002D6219" w:rsidRDefault="002D6219" w:rsidP="00B54CC2">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Rotazione: cogestione del processo tra Responsabile della Ragioneria e Responsabili delle Aree.</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68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103</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9</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Governo del territorio</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Servizi di protezione civile</w:t>
            </w:r>
            <w:r w:rsidRPr="002D6219">
              <w:rPr>
                <w:rFonts w:ascii="Calibri" w:eastAsia="Times New Roman" w:hAnsi="Calibri" w:cs="Calibri"/>
                <w:color w:val="002060"/>
                <w:sz w:val="18"/>
                <w:szCs w:val="18"/>
                <w:lang w:eastAsia="it-IT"/>
              </w:rPr>
              <w:t xml:space="preserve">: Gestione dei rapporti con i volontari, fornitura dei mezzi e delle attrezzature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Tecnica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anche di regolamento, per interesse di parte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Trasparenza.</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Controlli periodici, anche a campione.</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Formazione: al personale deve essere somministrata adeguata formazione tecnico/giuridica.</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4) Segnalazione e protezione: acquisizione di segnalazioni e reclami dall'esterno per avviare interventi di verifica.</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104</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 protocollo</w:t>
            </w:r>
            <w:r w:rsidRPr="002D6219">
              <w:rPr>
                <w:rFonts w:ascii="Calibri" w:eastAsia="Times New Roman" w:hAnsi="Calibri" w:cs="Calibri"/>
                <w:color w:val="002060"/>
                <w:sz w:val="18"/>
                <w:szCs w:val="18"/>
                <w:lang w:eastAsia="it-IT"/>
              </w:rPr>
              <w:t xml:space="preserve">: Registrazione della posta in entrate e in uscita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B54CC2"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Si ritiene debba essere osservato il manuale di gestione documentale in uso nell'ente.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105</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Organizzazione </w:t>
            </w:r>
            <w:r w:rsidRPr="002D6219">
              <w:rPr>
                <w:rFonts w:ascii="Calibri" w:eastAsia="Times New Roman" w:hAnsi="Calibri" w:cs="Calibri"/>
                <w:b/>
                <w:bCs/>
                <w:color w:val="002060"/>
                <w:sz w:val="18"/>
                <w:szCs w:val="18"/>
                <w:lang w:eastAsia="it-IT"/>
              </w:rPr>
              <w:t>eventi culturali ricreativi</w:t>
            </w:r>
            <w:r w:rsidRPr="002D6219">
              <w:rPr>
                <w:rFonts w:ascii="Calibri" w:eastAsia="Times New Roman" w:hAnsi="Calibri" w:cs="Calibri"/>
                <w:color w:val="002060"/>
                <w:sz w:val="18"/>
                <w:szCs w:val="18"/>
                <w:lang w:eastAsia="it-IT"/>
              </w:rPr>
              <w:t>: Organizzazione secondo gli indirizzi dell'amministrazione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per interesse di parte</w:t>
            </w:r>
          </w:p>
        </w:tc>
        <w:tc>
          <w:tcPr>
            <w:tcW w:w="816" w:type="dxa"/>
            <w:tcBorders>
              <w:top w:val="nil"/>
              <w:left w:val="nil"/>
              <w:bottom w:val="single" w:sz="4" w:space="0" w:color="auto"/>
              <w:right w:val="single" w:sz="4" w:space="0" w:color="auto"/>
            </w:tcBorders>
            <w:shd w:val="clear" w:color="000000" w:fill="FFFF00"/>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M</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Si ritiene sufficiente la pubblicazione di tutte le informazioni richieste dal d.lgs.33/2013 ed assicurare il correlato "accesso civico".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lastRenderedPageBreak/>
              <w:t>106</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Funzionamento degli</w:t>
            </w:r>
            <w:r w:rsidRPr="002D6219">
              <w:rPr>
                <w:rFonts w:ascii="Calibri" w:eastAsia="Times New Roman" w:hAnsi="Calibri" w:cs="Calibri"/>
                <w:b/>
                <w:bCs/>
                <w:color w:val="002060"/>
                <w:sz w:val="18"/>
                <w:szCs w:val="18"/>
                <w:lang w:eastAsia="it-IT"/>
              </w:rPr>
              <w:t xml:space="preserve"> organi </w:t>
            </w:r>
            <w:proofErr w:type="gramStart"/>
            <w:r w:rsidRPr="002D6219">
              <w:rPr>
                <w:rFonts w:ascii="Calibri" w:eastAsia="Times New Roman" w:hAnsi="Calibri" w:cs="Calibri"/>
                <w:b/>
                <w:bCs/>
                <w:color w:val="002060"/>
                <w:sz w:val="18"/>
                <w:szCs w:val="18"/>
                <w:lang w:eastAsia="it-IT"/>
              </w:rPr>
              <w:t>collegiali</w:t>
            </w:r>
            <w:r w:rsidRPr="002D6219">
              <w:rPr>
                <w:rFonts w:ascii="Calibri" w:eastAsia="Times New Roman" w:hAnsi="Calibri" w:cs="Calibri"/>
                <w:color w:val="002060"/>
                <w:sz w:val="18"/>
                <w:szCs w:val="18"/>
                <w:lang w:eastAsia="it-IT"/>
              </w:rPr>
              <w:t xml:space="preserve"> :</w:t>
            </w:r>
            <w:proofErr w:type="gramEnd"/>
            <w:r w:rsidRPr="002D6219">
              <w:rPr>
                <w:rFonts w:ascii="Calibri" w:eastAsia="Times New Roman" w:hAnsi="Calibri" w:cs="Calibri"/>
                <w:color w:val="002060"/>
                <w:sz w:val="18"/>
                <w:szCs w:val="18"/>
                <w:lang w:eastAsia="it-IT"/>
              </w:rPr>
              <w:t xml:space="preserve"> Convocazione, riunione, deliberazione</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107</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Istruttoria delle deliberazioni</w:t>
            </w:r>
            <w:r w:rsidRPr="002D6219">
              <w:rPr>
                <w:rFonts w:ascii="Calibri" w:eastAsia="Times New Roman" w:hAnsi="Calibri" w:cs="Calibri"/>
                <w:color w:val="002060"/>
                <w:sz w:val="18"/>
                <w:szCs w:val="18"/>
                <w:lang w:eastAsia="it-IT"/>
              </w:rPr>
              <w:t>: Istruttoria, pareri, stesura del provvedimento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Tutte le Aree secondo competenza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108</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Pubblicazione delle deliberazioni</w:t>
            </w:r>
            <w:r w:rsidRPr="002D6219">
              <w:rPr>
                <w:rFonts w:ascii="Calibri" w:eastAsia="Times New Roman" w:hAnsi="Calibri" w:cs="Calibri"/>
                <w:color w:val="002060"/>
                <w:sz w:val="18"/>
                <w:szCs w:val="18"/>
                <w:lang w:eastAsia="it-IT"/>
              </w:rPr>
              <w:t>: Ricezione / individuazione del provvedimento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delle norme procedurali</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92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109</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Altri servizi</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Accesso agli atti, accesso civico</w:t>
            </w:r>
            <w:r w:rsidRPr="002D6219">
              <w:rPr>
                <w:rFonts w:ascii="Calibri" w:eastAsia="Times New Roman" w:hAnsi="Calibri" w:cs="Calibri"/>
                <w:color w:val="002060"/>
                <w:sz w:val="18"/>
                <w:szCs w:val="18"/>
                <w:lang w:eastAsia="it-IT"/>
              </w:rPr>
              <w:t xml:space="preserve">: Istruttoria </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Tutte le Aree secondo competenza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dei tempi di definizione del procedimento.</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2) Violazione di norme per interesse/utilità negligenza nella gestione della pratica.</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Mancata gestione dei flussi di comunicazione.</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4) Confusione organizzativa </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20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110</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Altri servizi </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dell'archivio corrente</w:t>
            </w:r>
            <w:r w:rsidRPr="002D6219">
              <w:rPr>
                <w:rFonts w:ascii="Calibri" w:eastAsia="Times New Roman" w:hAnsi="Calibri" w:cs="Calibri"/>
                <w:color w:val="002060"/>
                <w:sz w:val="18"/>
                <w:szCs w:val="18"/>
                <w:lang w:eastAsia="it-IT"/>
              </w:rPr>
              <w:t xml:space="preserve"> e di deposito: Archiviazione dei documenti secondo normativa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procedurali, anche interne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96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111</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Altri servizi </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Gestione dell'archivio storico</w:t>
            </w:r>
            <w:r w:rsidRPr="002D6219">
              <w:rPr>
                <w:rFonts w:ascii="Calibri" w:eastAsia="Times New Roman" w:hAnsi="Calibri" w:cs="Calibri"/>
                <w:color w:val="002060"/>
                <w:sz w:val="18"/>
                <w:szCs w:val="18"/>
                <w:lang w:eastAsia="it-IT"/>
              </w:rPr>
              <w:t>: Archiviazione dei documenti secondo normativa</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Violazione di norme procedurali, anche interne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r w:rsidR="009652BA" w:rsidRPr="002D6219" w:rsidTr="009652BA">
        <w:trPr>
          <w:trHeight w:val="1440"/>
          <w:jc w:val="cent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112</w:t>
            </w:r>
          </w:p>
        </w:tc>
        <w:tc>
          <w:tcPr>
            <w:tcW w:w="404"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jc w:val="center"/>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10</w:t>
            </w:r>
          </w:p>
        </w:tc>
        <w:tc>
          <w:tcPr>
            <w:tcW w:w="144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Altri servizi </w:t>
            </w:r>
          </w:p>
        </w:tc>
        <w:tc>
          <w:tcPr>
            <w:tcW w:w="1990"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b/>
                <w:bCs/>
                <w:color w:val="002060"/>
                <w:sz w:val="18"/>
                <w:szCs w:val="18"/>
                <w:lang w:eastAsia="it-IT"/>
              </w:rPr>
              <w:t>Formazione di determinazioni, ordinanze, decreti ed altri atti amministrativi:</w:t>
            </w:r>
            <w:r w:rsidRPr="002D6219">
              <w:rPr>
                <w:rFonts w:ascii="Calibri" w:eastAsia="Times New Roman" w:hAnsi="Calibri" w:cs="Calibri"/>
                <w:color w:val="002060"/>
                <w:sz w:val="18"/>
                <w:szCs w:val="18"/>
                <w:lang w:eastAsia="it-IT"/>
              </w:rPr>
              <w:t xml:space="preserve"> Istruttoria, pareri, stesura del provvedimento</w:t>
            </w:r>
          </w:p>
        </w:tc>
        <w:tc>
          <w:tcPr>
            <w:tcW w:w="1483"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Responsabile Area Amministrativa</w:t>
            </w:r>
          </w:p>
        </w:tc>
        <w:tc>
          <w:tcPr>
            <w:tcW w:w="2962" w:type="dxa"/>
            <w:tcBorders>
              <w:top w:val="nil"/>
              <w:left w:val="nil"/>
              <w:bottom w:val="single" w:sz="4" w:space="0" w:color="auto"/>
              <w:right w:val="single" w:sz="4" w:space="0" w:color="auto"/>
            </w:tcBorders>
            <w:shd w:val="clear" w:color="auto" w:fill="auto"/>
            <w:vAlign w:val="center"/>
            <w:hideMark/>
          </w:tcPr>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1) Mancanza di istruttoria o di motivazione. </w:t>
            </w:r>
          </w:p>
          <w:p w:rsidR="00B54CC2"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 xml:space="preserve">2) Opacità o scarsa comprensibilità dell'atto. </w:t>
            </w:r>
          </w:p>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3) Violazione delle norme per interesse di parte</w:t>
            </w:r>
          </w:p>
        </w:tc>
        <w:tc>
          <w:tcPr>
            <w:tcW w:w="816" w:type="dxa"/>
            <w:tcBorders>
              <w:top w:val="nil"/>
              <w:left w:val="nil"/>
              <w:bottom w:val="single" w:sz="4" w:space="0" w:color="auto"/>
              <w:right w:val="single" w:sz="4" w:space="0" w:color="auto"/>
            </w:tcBorders>
            <w:shd w:val="clear" w:color="000000" w:fill="9BBB59"/>
            <w:vAlign w:val="center"/>
            <w:hideMark/>
          </w:tcPr>
          <w:p w:rsidR="002D6219" w:rsidRPr="002D6219" w:rsidRDefault="002D6219" w:rsidP="002D6219">
            <w:pPr>
              <w:spacing w:after="0" w:line="240" w:lineRule="auto"/>
              <w:jc w:val="center"/>
              <w:rPr>
                <w:rFonts w:ascii="Calibri" w:eastAsia="Times New Roman" w:hAnsi="Calibri" w:cs="Calibri"/>
                <w:b/>
                <w:bCs/>
                <w:color w:val="002060"/>
                <w:sz w:val="18"/>
                <w:szCs w:val="18"/>
                <w:lang w:eastAsia="it-IT"/>
              </w:rPr>
            </w:pPr>
            <w:r w:rsidRPr="002D6219">
              <w:rPr>
                <w:rFonts w:ascii="Calibri" w:eastAsia="Times New Roman" w:hAnsi="Calibri" w:cs="Calibri"/>
                <w:b/>
                <w:bCs/>
                <w:color w:val="002060"/>
                <w:sz w:val="18"/>
                <w:szCs w:val="18"/>
                <w:lang w:eastAsia="it-IT"/>
              </w:rPr>
              <w:t>B</w:t>
            </w:r>
          </w:p>
        </w:tc>
        <w:tc>
          <w:tcPr>
            <w:tcW w:w="4199"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1) Il procedimento non comporta particolari misure di prevenzione. Il rischio che si verifichino eventi corruttivi è ritenuto molto basso</w:t>
            </w:r>
          </w:p>
        </w:tc>
        <w:tc>
          <w:tcPr>
            <w:tcW w:w="1587" w:type="dxa"/>
            <w:tcBorders>
              <w:top w:val="nil"/>
              <w:left w:val="nil"/>
              <w:bottom w:val="single" w:sz="4" w:space="0" w:color="auto"/>
              <w:right w:val="single" w:sz="4" w:space="0" w:color="auto"/>
            </w:tcBorders>
            <w:shd w:val="clear" w:color="auto" w:fill="auto"/>
            <w:vAlign w:val="center"/>
            <w:hideMark/>
          </w:tcPr>
          <w:p w:rsidR="002D6219" w:rsidRPr="002D6219" w:rsidRDefault="002D6219" w:rsidP="002D6219">
            <w:pPr>
              <w:spacing w:after="0" w:line="240" w:lineRule="auto"/>
              <w:rPr>
                <w:rFonts w:ascii="Calibri" w:eastAsia="Times New Roman" w:hAnsi="Calibri" w:cs="Calibri"/>
                <w:color w:val="002060"/>
                <w:sz w:val="18"/>
                <w:szCs w:val="18"/>
                <w:lang w:eastAsia="it-IT"/>
              </w:rPr>
            </w:pPr>
            <w:r w:rsidRPr="002D6219">
              <w:rPr>
                <w:rFonts w:ascii="Calibri" w:eastAsia="Times New Roman" w:hAnsi="Calibri" w:cs="Calibri"/>
                <w:color w:val="002060"/>
                <w:sz w:val="18"/>
                <w:szCs w:val="18"/>
                <w:lang w:eastAsia="it-IT"/>
              </w:rPr>
              <w:t>Tempo per tempo e secondo disposizioni legislative e regolamenti interni</w:t>
            </w:r>
          </w:p>
        </w:tc>
      </w:tr>
    </w:tbl>
    <w:p w:rsidR="00FF3833" w:rsidRDefault="00FF3833"/>
    <w:sectPr w:rsidR="00FF3833" w:rsidSect="003D2820">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2"/>
  </w:compat>
  <w:rsids>
    <w:rsidRoot w:val="002D6219"/>
    <w:rsid w:val="000A06E0"/>
    <w:rsid w:val="000F7B4F"/>
    <w:rsid w:val="00162D25"/>
    <w:rsid w:val="00256852"/>
    <w:rsid w:val="002726B0"/>
    <w:rsid w:val="002D6219"/>
    <w:rsid w:val="003D2820"/>
    <w:rsid w:val="0049543C"/>
    <w:rsid w:val="00495945"/>
    <w:rsid w:val="00556AB2"/>
    <w:rsid w:val="00594FF9"/>
    <w:rsid w:val="005C06DC"/>
    <w:rsid w:val="005D7024"/>
    <w:rsid w:val="006C5CFB"/>
    <w:rsid w:val="0096280B"/>
    <w:rsid w:val="009652BA"/>
    <w:rsid w:val="009E1DDC"/>
    <w:rsid w:val="00B45510"/>
    <w:rsid w:val="00B54CC2"/>
    <w:rsid w:val="00B73624"/>
    <w:rsid w:val="00BE0331"/>
    <w:rsid w:val="00BF3DD4"/>
    <w:rsid w:val="00C97E96"/>
    <w:rsid w:val="00CF1618"/>
    <w:rsid w:val="00DD32C1"/>
    <w:rsid w:val="00E03F87"/>
    <w:rsid w:val="00E223D1"/>
    <w:rsid w:val="00F6250E"/>
    <w:rsid w:val="00FC6041"/>
    <w:rsid w:val="00FF38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59D68-2CA1-4943-A72D-8B60ADC7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6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6219"/>
    <w:rPr>
      <w:color w:val="0000FF"/>
      <w:u w:val="single"/>
    </w:rPr>
  </w:style>
  <w:style w:type="character" w:styleId="Collegamentovisitato">
    <w:name w:val="FollowedHyperlink"/>
    <w:basedOn w:val="Carpredefinitoparagrafo"/>
    <w:uiPriority w:val="99"/>
    <w:semiHidden/>
    <w:unhideWhenUsed/>
    <w:rsid w:val="002D6219"/>
    <w:rPr>
      <w:color w:val="800080"/>
      <w:u w:val="single"/>
    </w:rPr>
  </w:style>
  <w:style w:type="paragraph" w:customStyle="1" w:styleId="font5">
    <w:name w:val="font5"/>
    <w:basedOn w:val="Normale"/>
    <w:rsid w:val="002D6219"/>
    <w:pPr>
      <w:spacing w:before="100" w:beforeAutospacing="1" w:after="100" w:afterAutospacing="1" w:line="240" w:lineRule="auto"/>
    </w:pPr>
    <w:rPr>
      <w:rFonts w:ascii="Calibri" w:eastAsia="Times New Roman" w:hAnsi="Calibri" w:cs="Calibri"/>
      <w:color w:val="002060"/>
      <w:sz w:val="18"/>
      <w:szCs w:val="18"/>
      <w:lang w:eastAsia="it-IT"/>
    </w:rPr>
  </w:style>
  <w:style w:type="paragraph" w:customStyle="1" w:styleId="font6">
    <w:name w:val="font6"/>
    <w:basedOn w:val="Normale"/>
    <w:rsid w:val="002D6219"/>
    <w:pPr>
      <w:spacing w:before="100" w:beforeAutospacing="1" w:after="100" w:afterAutospacing="1" w:line="240" w:lineRule="auto"/>
    </w:pPr>
    <w:rPr>
      <w:rFonts w:ascii="Calibri" w:eastAsia="Times New Roman" w:hAnsi="Calibri" w:cs="Calibri"/>
      <w:b/>
      <w:bCs/>
      <w:color w:val="002060"/>
      <w:sz w:val="18"/>
      <w:szCs w:val="18"/>
      <w:lang w:eastAsia="it-IT"/>
    </w:rPr>
  </w:style>
  <w:style w:type="paragraph" w:customStyle="1" w:styleId="xl63">
    <w:name w:val="xl63"/>
    <w:basedOn w:val="Normale"/>
    <w:rsid w:val="002D6219"/>
    <w:pP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it-IT"/>
    </w:rPr>
  </w:style>
  <w:style w:type="paragraph" w:customStyle="1" w:styleId="xl64">
    <w:name w:val="xl64"/>
    <w:basedOn w:val="Normale"/>
    <w:rsid w:val="002D6219"/>
    <w:pP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it-IT"/>
    </w:rPr>
  </w:style>
  <w:style w:type="paragraph" w:customStyle="1" w:styleId="xl65">
    <w:name w:val="xl65"/>
    <w:basedOn w:val="Normale"/>
    <w:rsid w:val="002D6219"/>
    <w:pP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it-IT"/>
    </w:rPr>
  </w:style>
  <w:style w:type="paragraph" w:customStyle="1" w:styleId="xl66">
    <w:name w:val="xl66"/>
    <w:basedOn w:val="Normale"/>
    <w:rsid w:val="002D6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it-IT"/>
    </w:rPr>
  </w:style>
  <w:style w:type="paragraph" w:customStyle="1" w:styleId="xl67">
    <w:name w:val="xl67"/>
    <w:basedOn w:val="Normale"/>
    <w:rsid w:val="002D6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it-IT"/>
    </w:rPr>
  </w:style>
  <w:style w:type="paragraph" w:customStyle="1" w:styleId="xl68">
    <w:name w:val="xl68"/>
    <w:basedOn w:val="Normale"/>
    <w:rsid w:val="002D6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it-IT"/>
    </w:rPr>
  </w:style>
  <w:style w:type="paragraph" w:customStyle="1" w:styleId="xl69">
    <w:name w:val="xl69"/>
    <w:basedOn w:val="Normale"/>
    <w:rsid w:val="002D621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it-IT"/>
    </w:rPr>
  </w:style>
  <w:style w:type="paragraph" w:customStyle="1" w:styleId="xl70">
    <w:name w:val="xl70"/>
    <w:basedOn w:val="Normale"/>
    <w:rsid w:val="002D621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lang w:eastAsia="it-IT"/>
    </w:rPr>
  </w:style>
  <w:style w:type="paragraph" w:customStyle="1" w:styleId="xl71">
    <w:name w:val="xl71"/>
    <w:basedOn w:val="Normale"/>
    <w:rsid w:val="002D621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it-IT"/>
    </w:rPr>
  </w:style>
  <w:style w:type="paragraph" w:customStyle="1" w:styleId="xl72">
    <w:name w:val="xl72"/>
    <w:basedOn w:val="Normale"/>
    <w:rsid w:val="002D621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color w:val="002060"/>
      <w:sz w:val="18"/>
      <w:szCs w:val="18"/>
      <w:lang w:eastAsia="it-IT"/>
    </w:rPr>
  </w:style>
  <w:style w:type="paragraph" w:customStyle="1" w:styleId="xl73">
    <w:name w:val="xl73"/>
    <w:basedOn w:val="Normale"/>
    <w:rsid w:val="002D62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18"/>
      <w:szCs w:val="18"/>
      <w:lang w:eastAsia="it-IT"/>
    </w:rPr>
  </w:style>
  <w:style w:type="paragraph" w:customStyle="1" w:styleId="xl74">
    <w:name w:val="xl74"/>
    <w:basedOn w:val="Normale"/>
    <w:rsid w:val="002D62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2060"/>
      <w:sz w:val="18"/>
      <w:szCs w:val="18"/>
      <w:lang w:eastAsia="it-IT"/>
    </w:rPr>
  </w:style>
  <w:style w:type="paragraph" w:customStyle="1" w:styleId="xl75">
    <w:name w:val="xl75"/>
    <w:basedOn w:val="Normale"/>
    <w:rsid w:val="002D62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2060"/>
      <w:sz w:val="18"/>
      <w:szCs w:val="18"/>
      <w:lang w:eastAsia="it-IT"/>
    </w:rPr>
  </w:style>
  <w:style w:type="paragraph" w:customStyle="1" w:styleId="xl76">
    <w:name w:val="xl76"/>
    <w:basedOn w:val="Normale"/>
    <w:rsid w:val="002D621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lang w:eastAsia="it-IT"/>
    </w:rPr>
  </w:style>
  <w:style w:type="paragraph" w:customStyle="1" w:styleId="xl77">
    <w:name w:val="xl77"/>
    <w:basedOn w:val="Normale"/>
    <w:rsid w:val="002D6219"/>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2060"/>
      <w:sz w:val="24"/>
      <w:szCs w:val="24"/>
      <w:lang w:eastAsia="it-IT"/>
    </w:rPr>
  </w:style>
  <w:style w:type="paragraph" w:styleId="Testofumetto">
    <w:name w:val="Balloon Text"/>
    <w:basedOn w:val="Normale"/>
    <w:link w:val="TestofumettoCarattere"/>
    <w:uiPriority w:val="99"/>
    <w:semiHidden/>
    <w:unhideWhenUsed/>
    <w:rsid w:val="003D28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820"/>
    <w:rPr>
      <w:rFonts w:ascii="Tahoma" w:hAnsi="Tahoma" w:cs="Tahoma"/>
      <w:sz w:val="16"/>
      <w:szCs w:val="16"/>
    </w:rPr>
  </w:style>
  <w:style w:type="paragraph" w:styleId="Paragrafoelenco">
    <w:name w:val="List Paragraph"/>
    <w:basedOn w:val="Normale"/>
    <w:uiPriority w:val="34"/>
    <w:qFormat/>
    <w:rsid w:val="0016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0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22</Pages>
  <Words>12304</Words>
  <Characters>70137</Characters>
  <Application>Microsoft Office Word</Application>
  <DocSecurity>0</DocSecurity>
  <Lines>584</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13</cp:revision>
  <cp:lastPrinted>2024-02-20T12:15:00Z</cp:lastPrinted>
  <dcterms:created xsi:type="dcterms:W3CDTF">2024-02-20T11:47:00Z</dcterms:created>
  <dcterms:modified xsi:type="dcterms:W3CDTF">2024-03-22T09:09:00Z</dcterms:modified>
</cp:coreProperties>
</file>